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5"/>
        <w:gridCol w:w="4197"/>
      </w:tblGrid>
      <w:tr w:rsidR="00DF1377" w:rsidRPr="0082390A" w:rsidTr="00A028AD">
        <w:trPr>
          <w:trHeight w:val="2694"/>
        </w:trPr>
        <w:tc>
          <w:tcPr>
            <w:tcW w:w="4875" w:type="dxa"/>
          </w:tcPr>
          <w:p w:rsidR="00DF1377" w:rsidRPr="0082390A" w:rsidRDefault="00195434" w:rsidP="001F7E26">
            <w:pPr>
              <w:rPr>
                <w:rFonts w:ascii="Times New Roman" w:hAnsi="Times New Roman" w:cs="Times New Roman"/>
              </w:rPr>
            </w:pPr>
            <w:r w:rsidRPr="0082390A">
              <w:rPr>
                <w:rFonts w:ascii="Times New Roman" w:hAnsi="Times New Roman" w:cs="Times New Roman"/>
                <w:noProof/>
              </w:rPr>
              <w:drawing>
                <wp:inline distT="0" distB="0" distL="0" distR="0" wp14:anchorId="6FB2C7F4" wp14:editId="7E81DA1D">
                  <wp:extent cx="1322070" cy="393700"/>
                  <wp:effectExtent l="0" t="0" r="0" b="6350"/>
                  <wp:docPr id="2" name="Рисунок 2" descr="image001"/>
                  <wp:cNvGraphicFramePr/>
                  <a:graphic xmlns:a="http://schemas.openxmlformats.org/drawingml/2006/main">
                    <a:graphicData uri="http://schemas.openxmlformats.org/drawingml/2006/picture">
                      <pic:pic xmlns:pic="http://schemas.openxmlformats.org/drawingml/2006/picture">
                        <pic:nvPicPr>
                          <pic:cNvPr id="2" name="Рисунок 2" descr="image00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2070" cy="393700"/>
                          </a:xfrm>
                          <a:prstGeom prst="rect">
                            <a:avLst/>
                          </a:prstGeom>
                          <a:noFill/>
                        </pic:spPr>
                      </pic:pic>
                    </a:graphicData>
                  </a:graphic>
                </wp:inline>
              </w:drawing>
            </w:r>
          </w:p>
          <w:p w:rsidR="00DF1377" w:rsidRPr="0082390A" w:rsidRDefault="00DF1377" w:rsidP="00DF1377">
            <w:pPr>
              <w:ind w:firstLine="142"/>
              <w:rPr>
                <w:rFonts w:ascii="Times New Roman" w:hAnsi="Times New Roman" w:cs="Times New Roman"/>
                <w:sz w:val="16"/>
                <w:szCs w:val="16"/>
              </w:rPr>
            </w:pPr>
          </w:p>
          <w:p w:rsidR="00DF1377" w:rsidRPr="0082390A" w:rsidRDefault="00DF1377" w:rsidP="00A71D49">
            <w:pPr>
              <w:rPr>
                <w:rFonts w:ascii="Times New Roman" w:hAnsi="Times New Roman" w:cs="Times New Roman"/>
                <w:sz w:val="18"/>
                <w:szCs w:val="18"/>
              </w:rPr>
            </w:pPr>
            <w:r w:rsidRPr="0082390A">
              <w:rPr>
                <w:rFonts w:ascii="Times New Roman" w:hAnsi="Times New Roman" w:cs="Times New Roman"/>
                <w:sz w:val="18"/>
                <w:szCs w:val="18"/>
              </w:rPr>
              <w:t xml:space="preserve">Публичное </w:t>
            </w:r>
            <w:r w:rsidR="00075A46" w:rsidRPr="0082390A">
              <w:rPr>
                <w:rFonts w:ascii="Times New Roman" w:hAnsi="Times New Roman" w:cs="Times New Roman"/>
                <w:sz w:val="18"/>
                <w:szCs w:val="18"/>
              </w:rPr>
              <w:t>акционерное общество «Башинформсвязь</w:t>
            </w:r>
            <w:r w:rsidRPr="0082390A">
              <w:rPr>
                <w:rFonts w:ascii="Times New Roman" w:hAnsi="Times New Roman" w:cs="Times New Roman"/>
                <w:sz w:val="18"/>
                <w:szCs w:val="18"/>
              </w:rPr>
              <w:t>»</w:t>
            </w:r>
          </w:p>
          <w:p w:rsidR="00A3377F" w:rsidRPr="0082390A" w:rsidRDefault="00A3377F" w:rsidP="00A71D49">
            <w:pPr>
              <w:rPr>
                <w:rFonts w:ascii="Times New Roman" w:hAnsi="Times New Roman" w:cs="Times New Roman"/>
                <w:sz w:val="16"/>
                <w:szCs w:val="16"/>
              </w:rPr>
            </w:pPr>
          </w:p>
          <w:p w:rsidR="00DF1377" w:rsidRPr="0082390A" w:rsidRDefault="00DF1377" w:rsidP="00A71D49">
            <w:pPr>
              <w:ind w:left="113"/>
              <w:rPr>
                <w:rFonts w:ascii="Times New Roman" w:hAnsi="Times New Roman" w:cs="Times New Roman"/>
                <w:sz w:val="16"/>
                <w:szCs w:val="16"/>
              </w:rPr>
            </w:pPr>
          </w:p>
          <w:p w:rsidR="00DF1377" w:rsidRPr="0082390A" w:rsidRDefault="00DF1377" w:rsidP="00A71D49">
            <w:pPr>
              <w:autoSpaceDE w:val="0"/>
              <w:autoSpaceDN w:val="0"/>
              <w:adjustRightInd w:val="0"/>
              <w:rPr>
                <w:rFonts w:ascii="Times New Roman" w:eastAsiaTheme="minorHAnsi" w:hAnsi="Times New Roman" w:cs="Times New Roman"/>
                <w:sz w:val="16"/>
                <w:szCs w:val="16"/>
              </w:rPr>
            </w:pPr>
          </w:p>
          <w:p w:rsidR="00075A46" w:rsidRPr="0082390A" w:rsidRDefault="00075A46" w:rsidP="00A71D49">
            <w:pPr>
              <w:autoSpaceDE w:val="0"/>
              <w:autoSpaceDN w:val="0"/>
              <w:adjustRightInd w:val="0"/>
              <w:rPr>
                <w:rFonts w:ascii="Times New Roman" w:eastAsiaTheme="minorHAnsi" w:hAnsi="Times New Roman" w:cs="Times New Roman"/>
                <w:sz w:val="16"/>
                <w:szCs w:val="16"/>
              </w:rPr>
            </w:pPr>
          </w:p>
          <w:p w:rsidR="00075A46" w:rsidRPr="0082390A" w:rsidRDefault="00075A46" w:rsidP="00A71D49">
            <w:pPr>
              <w:autoSpaceDE w:val="0"/>
              <w:autoSpaceDN w:val="0"/>
              <w:adjustRightInd w:val="0"/>
              <w:rPr>
                <w:rFonts w:ascii="Times New Roman" w:eastAsiaTheme="minorHAnsi" w:hAnsi="Times New Roman" w:cs="Times New Roman"/>
                <w:sz w:val="16"/>
                <w:szCs w:val="16"/>
              </w:rPr>
            </w:pPr>
          </w:p>
          <w:p w:rsidR="00075A46" w:rsidRPr="0082390A" w:rsidRDefault="00075A46" w:rsidP="00A71D49">
            <w:pPr>
              <w:autoSpaceDE w:val="0"/>
              <w:autoSpaceDN w:val="0"/>
              <w:adjustRightInd w:val="0"/>
              <w:rPr>
                <w:rFonts w:ascii="Times New Roman" w:eastAsiaTheme="minorHAnsi" w:hAnsi="Times New Roman" w:cs="Times New Roman"/>
                <w:sz w:val="16"/>
                <w:szCs w:val="16"/>
              </w:rPr>
            </w:pPr>
          </w:p>
          <w:p w:rsidR="009823A8" w:rsidRPr="0082390A" w:rsidRDefault="00DF1377" w:rsidP="00896213">
            <w:pPr>
              <w:rPr>
                <w:rFonts w:ascii="Times New Roman" w:hAnsi="Times New Roman" w:cs="Times New Roman"/>
              </w:rPr>
            </w:pPr>
            <w:r w:rsidRPr="0082390A">
              <w:rPr>
                <w:rFonts w:ascii="Times New Roman" w:eastAsiaTheme="minorHAnsi" w:hAnsi="Times New Roman" w:cs="Times New Roman"/>
                <w:sz w:val="16"/>
                <w:szCs w:val="16"/>
              </w:rPr>
              <w:t>На №</w:t>
            </w:r>
            <w:r w:rsidRPr="0082390A">
              <w:rPr>
                <w:rFonts w:ascii="Times New Roman" w:eastAsiaTheme="minorHAnsi" w:hAnsi="Times New Roman" w:cs="Times New Roman"/>
                <w:sz w:val="16"/>
                <w:szCs w:val="16"/>
              </w:rPr>
              <w:tab/>
            </w:r>
            <w:r w:rsidRPr="0082390A">
              <w:rPr>
                <w:rFonts w:ascii="Times New Roman" w:eastAsiaTheme="minorHAnsi" w:hAnsi="Times New Roman" w:cs="Times New Roman"/>
                <w:sz w:val="16"/>
                <w:szCs w:val="16"/>
              </w:rPr>
              <w:tab/>
              <w:t xml:space="preserve"> от</w:t>
            </w:r>
            <w:r w:rsidR="005F769A" w:rsidRPr="0082390A">
              <w:rPr>
                <w:rFonts w:ascii="Times New Roman" w:hAnsi="Times New Roman" w:cs="Times New Roman"/>
              </w:rPr>
              <w:t xml:space="preserve"> </w:t>
            </w:r>
          </w:p>
        </w:tc>
        <w:tc>
          <w:tcPr>
            <w:tcW w:w="4197" w:type="dxa"/>
          </w:tcPr>
          <w:p w:rsidR="00DF1377" w:rsidRPr="0082390A" w:rsidRDefault="00DF1377" w:rsidP="00F47B7E">
            <w:pPr>
              <w:ind w:right="-108"/>
              <w:jc w:val="right"/>
              <w:rPr>
                <w:rFonts w:ascii="Times New Roman" w:hAnsi="Times New Roman" w:cs="Times New Roman"/>
                <w:sz w:val="26"/>
                <w:szCs w:val="26"/>
              </w:rPr>
            </w:pPr>
          </w:p>
          <w:p w:rsidR="00F05056" w:rsidRPr="0082390A" w:rsidRDefault="00F05056" w:rsidP="00F05056">
            <w:pPr>
              <w:tabs>
                <w:tab w:val="left" w:pos="5040"/>
              </w:tabs>
              <w:ind w:left="-115"/>
              <w:rPr>
                <w:rFonts w:ascii="Times New Roman" w:hAnsi="Times New Roman" w:cs="Times New Roman"/>
                <w:b/>
                <w:sz w:val="26"/>
                <w:szCs w:val="26"/>
              </w:rPr>
            </w:pPr>
            <w:r w:rsidRPr="0082390A">
              <w:rPr>
                <w:rFonts w:ascii="Times New Roman" w:hAnsi="Times New Roman" w:cs="Times New Roman"/>
                <w:b/>
                <w:sz w:val="26"/>
                <w:szCs w:val="26"/>
              </w:rPr>
              <w:t>Руководителям предприятий</w:t>
            </w:r>
          </w:p>
          <w:p w:rsidR="00C30301" w:rsidRPr="0082390A" w:rsidRDefault="00F05056" w:rsidP="00F05056">
            <w:pPr>
              <w:tabs>
                <w:tab w:val="left" w:pos="5040"/>
              </w:tabs>
              <w:ind w:left="-115"/>
              <w:rPr>
                <w:rFonts w:ascii="Times New Roman" w:hAnsi="Times New Roman" w:cs="Times New Roman"/>
                <w:b/>
                <w:sz w:val="26"/>
                <w:szCs w:val="26"/>
              </w:rPr>
            </w:pPr>
            <w:r w:rsidRPr="0082390A">
              <w:rPr>
                <w:rFonts w:ascii="Times New Roman" w:hAnsi="Times New Roman" w:cs="Times New Roman"/>
                <w:b/>
                <w:sz w:val="26"/>
                <w:szCs w:val="26"/>
              </w:rPr>
              <w:t>(по списку рассылки)</w:t>
            </w:r>
          </w:p>
          <w:p w:rsidR="00DF1377" w:rsidRPr="0082390A" w:rsidRDefault="00DF1377" w:rsidP="009823A8">
            <w:pPr>
              <w:tabs>
                <w:tab w:val="left" w:pos="1365"/>
              </w:tabs>
              <w:ind w:right="-108"/>
              <w:rPr>
                <w:rFonts w:ascii="Times New Roman" w:hAnsi="Times New Roman" w:cs="Times New Roman"/>
              </w:rPr>
            </w:pPr>
          </w:p>
        </w:tc>
      </w:tr>
    </w:tbl>
    <w:p w:rsidR="00410C70" w:rsidRPr="0082390A" w:rsidRDefault="00410C70" w:rsidP="00F05056">
      <w:pPr>
        <w:ind w:firstLine="708"/>
        <w:jc w:val="both"/>
        <w:rPr>
          <w:rFonts w:ascii="Times New Roman" w:hAnsi="Times New Roman" w:cs="Times New Roman"/>
          <w:sz w:val="26"/>
          <w:szCs w:val="26"/>
        </w:rPr>
      </w:pPr>
    </w:p>
    <w:p w:rsidR="00F05056" w:rsidRPr="0082390A" w:rsidRDefault="00F05056" w:rsidP="00F05056">
      <w:pPr>
        <w:ind w:firstLine="708"/>
        <w:jc w:val="both"/>
        <w:rPr>
          <w:rFonts w:ascii="Times New Roman" w:hAnsi="Times New Roman" w:cs="Times New Roman"/>
          <w:sz w:val="26"/>
          <w:szCs w:val="26"/>
        </w:rPr>
      </w:pPr>
    </w:p>
    <w:p w:rsidR="00F05056" w:rsidRPr="0082390A" w:rsidRDefault="00F05056" w:rsidP="004C0BBE">
      <w:pPr>
        <w:ind w:firstLine="567"/>
        <w:jc w:val="both"/>
        <w:rPr>
          <w:rFonts w:ascii="Times New Roman" w:hAnsi="Times New Roman" w:cs="Times New Roman"/>
          <w:sz w:val="26"/>
          <w:szCs w:val="26"/>
        </w:rPr>
      </w:pPr>
      <w:r w:rsidRPr="0082390A">
        <w:rPr>
          <w:rFonts w:ascii="Times New Roman" w:hAnsi="Times New Roman" w:cs="Times New Roman"/>
          <w:sz w:val="26"/>
          <w:szCs w:val="26"/>
        </w:rPr>
        <w:t xml:space="preserve">Информируем Вас о том, что </w:t>
      </w:r>
      <w:r w:rsidR="00075A46" w:rsidRPr="0082390A">
        <w:rPr>
          <w:rFonts w:ascii="Times New Roman" w:hAnsi="Times New Roman" w:cs="Times New Roman"/>
          <w:sz w:val="26"/>
          <w:szCs w:val="26"/>
        </w:rPr>
        <w:t>ПАО «Башинформсвязь</w:t>
      </w:r>
      <w:r w:rsidRPr="0082390A">
        <w:rPr>
          <w:rFonts w:ascii="Times New Roman" w:hAnsi="Times New Roman" w:cs="Times New Roman"/>
          <w:sz w:val="26"/>
          <w:szCs w:val="26"/>
        </w:rPr>
        <w:t>» в целях организации закупк</w:t>
      </w:r>
      <w:r w:rsidR="0058609D" w:rsidRPr="0082390A">
        <w:rPr>
          <w:rFonts w:ascii="Times New Roman" w:hAnsi="Times New Roman" w:cs="Times New Roman"/>
          <w:sz w:val="26"/>
          <w:szCs w:val="26"/>
        </w:rPr>
        <w:t xml:space="preserve">и проводит запрос информации </w:t>
      </w:r>
      <w:r w:rsidR="009F5397" w:rsidRPr="0082390A">
        <w:rPr>
          <w:rFonts w:ascii="Times New Roman" w:hAnsi="Times New Roman" w:cs="Times New Roman"/>
          <w:sz w:val="26"/>
          <w:szCs w:val="26"/>
        </w:rPr>
        <w:t xml:space="preserve">на </w:t>
      </w:r>
      <w:r w:rsidR="00EA753B" w:rsidRPr="0082390A">
        <w:rPr>
          <w:rFonts w:ascii="Times New Roman" w:hAnsi="Times New Roman" w:cs="Times New Roman"/>
          <w:b/>
          <w:sz w:val="26"/>
          <w:szCs w:val="26"/>
        </w:rPr>
        <w:t xml:space="preserve">поставку </w:t>
      </w:r>
      <w:r w:rsidR="0082390A" w:rsidRPr="0082390A">
        <w:rPr>
          <w:rFonts w:ascii="Times New Roman" w:hAnsi="Times New Roman" w:cs="Times New Roman"/>
          <w:b/>
          <w:sz w:val="26"/>
          <w:szCs w:val="26"/>
        </w:rPr>
        <w:t xml:space="preserve">модулей SFP и </w:t>
      </w:r>
      <w:proofErr w:type="spellStart"/>
      <w:r w:rsidR="0082390A" w:rsidRPr="0082390A">
        <w:rPr>
          <w:rFonts w:ascii="Times New Roman" w:hAnsi="Times New Roman" w:cs="Times New Roman"/>
          <w:b/>
          <w:sz w:val="26"/>
          <w:szCs w:val="26"/>
        </w:rPr>
        <w:t>медиаконвертеров</w:t>
      </w:r>
      <w:proofErr w:type="spellEnd"/>
      <w:r w:rsidR="00AB40AB" w:rsidRPr="0082390A">
        <w:rPr>
          <w:rFonts w:ascii="Times New Roman" w:hAnsi="Times New Roman" w:cs="Times New Roman"/>
          <w:sz w:val="26"/>
          <w:szCs w:val="26"/>
        </w:rPr>
        <w:t>,</w:t>
      </w:r>
      <w:r w:rsidR="00213D53" w:rsidRPr="0082390A">
        <w:rPr>
          <w:rFonts w:ascii="Times New Roman" w:hAnsi="Times New Roman" w:cs="Times New Roman"/>
          <w:sz w:val="26"/>
          <w:szCs w:val="26"/>
        </w:rPr>
        <w:t xml:space="preserve"> </w:t>
      </w:r>
      <w:r w:rsidR="00923964" w:rsidRPr="0082390A">
        <w:rPr>
          <w:rFonts w:ascii="Times New Roman" w:hAnsi="Times New Roman" w:cs="Times New Roman"/>
          <w:sz w:val="26"/>
          <w:szCs w:val="26"/>
        </w:rPr>
        <w:t xml:space="preserve">(далее – </w:t>
      </w:r>
      <w:r w:rsidR="007A129B" w:rsidRPr="0082390A">
        <w:rPr>
          <w:rFonts w:ascii="Times New Roman" w:hAnsi="Times New Roman" w:cs="Times New Roman"/>
          <w:sz w:val="26"/>
          <w:szCs w:val="26"/>
        </w:rPr>
        <w:t>Товар</w:t>
      </w:r>
      <w:r w:rsidR="00923964" w:rsidRPr="0082390A">
        <w:rPr>
          <w:rFonts w:ascii="Times New Roman" w:hAnsi="Times New Roman" w:cs="Times New Roman"/>
          <w:sz w:val="26"/>
          <w:szCs w:val="26"/>
        </w:rPr>
        <w:t xml:space="preserve">) </w:t>
      </w:r>
      <w:r w:rsidRPr="0082390A">
        <w:rPr>
          <w:rFonts w:ascii="Times New Roman" w:hAnsi="Times New Roman" w:cs="Times New Roman"/>
          <w:sz w:val="26"/>
          <w:szCs w:val="26"/>
        </w:rPr>
        <w:t>для нужд ПАО</w:t>
      </w:r>
      <w:r w:rsidR="0058609D" w:rsidRPr="0082390A">
        <w:rPr>
          <w:rFonts w:ascii="Times New Roman" w:hAnsi="Times New Roman" w:cs="Times New Roman"/>
          <w:sz w:val="26"/>
          <w:szCs w:val="26"/>
        </w:rPr>
        <w:t xml:space="preserve"> </w:t>
      </w:r>
      <w:r w:rsidRPr="0082390A">
        <w:rPr>
          <w:rFonts w:ascii="Times New Roman" w:hAnsi="Times New Roman" w:cs="Times New Roman"/>
          <w:sz w:val="26"/>
          <w:szCs w:val="26"/>
        </w:rPr>
        <w:t>«</w:t>
      </w:r>
      <w:r w:rsidR="00075A46" w:rsidRPr="0082390A">
        <w:rPr>
          <w:rFonts w:ascii="Times New Roman" w:hAnsi="Times New Roman" w:cs="Times New Roman"/>
          <w:sz w:val="26"/>
          <w:szCs w:val="26"/>
        </w:rPr>
        <w:t>Башинформсвязь</w:t>
      </w:r>
      <w:r w:rsidRPr="0082390A">
        <w:rPr>
          <w:rFonts w:ascii="Times New Roman" w:hAnsi="Times New Roman" w:cs="Times New Roman"/>
          <w:sz w:val="26"/>
          <w:szCs w:val="26"/>
        </w:rPr>
        <w:t xml:space="preserve">». </w:t>
      </w:r>
    </w:p>
    <w:p w:rsidR="008B1C9F" w:rsidRPr="0082390A" w:rsidRDefault="00F05056" w:rsidP="008B1C9F">
      <w:pPr>
        <w:widowControl w:val="0"/>
        <w:suppressAutoHyphens/>
        <w:spacing w:line="276" w:lineRule="auto"/>
        <w:ind w:firstLine="709"/>
        <w:jc w:val="both"/>
        <w:rPr>
          <w:rFonts w:ascii="Times New Roman" w:eastAsia="Lucida Sans Unicode" w:hAnsi="Times New Roman" w:cs="Times New Roman"/>
          <w:kern w:val="1"/>
          <w:sz w:val="26"/>
          <w:szCs w:val="26"/>
          <w:lang w:bidi="ru-RU"/>
        </w:rPr>
      </w:pPr>
      <w:r w:rsidRPr="0082390A">
        <w:rPr>
          <w:rFonts w:ascii="Times New Roman" w:hAnsi="Times New Roman" w:cs="Times New Roman"/>
          <w:b/>
          <w:sz w:val="26"/>
          <w:szCs w:val="26"/>
        </w:rPr>
        <w:t xml:space="preserve">Место </w:t>
      </w:r>
      <w:r w:rsidR="001D53A6" w:rsidRPr="0082390A">
        <w:rPr>
          <w:rFonts w:ascii="Times New Roman" w:hAnsi="Times New Roman" w:cs="Times New Roman"/>
          <w:b/>
          <w:sz w:val="26"/>
          <w:szCs w:val="26"/>
        </w:rPr>
        <w:t>поставки Товара</w:t>
      </w:r>
      <w:r w:rsidRPr="0082390A">
        <w:rPr>
          <w:rFonts w:ascii="Times New Roman" w:hAnsi="Times New Roman" w:cs="Times New Roman"/>
          <w:b/>
          <w:sz w:val="26"/>
          <w:szCs w:val="26"/>
        </w:rPr>
        <w:t>:</w:t>
      </w:r>
      <w:r w:rsidR="00AB40AB" w:rsidRPr="0082390A">
        <w:rPr>
          <w:rFonts w:ascii="Times New Roman" w:hAnsi="Times New Roman" w:cs="Times New Roman"/>
          <w:b/>
          <w:sz w:val="26"/>
          <w:szCs w:val="26"/>
        </w:rPr>
        <w:t xml:space="preserve"> </w:t>
      </w:r>
      <w:r w:rsidR="00092E74" w:rsidRPr="0082390A">
        <w:rPr>
          <w:rFonts w:ascii="Times New Roman" w:hAnsi="Times New Roman" w:cs="Times New Roman"/>
          <w:sz w:val="26"/>
          <w:szCs w:val="26"/>
        </w:rPr>
        <w:t>Республика Башкорт</w:t>
      </w:r>
      <w:r w:rsidR="00675B97" w:rsidRPr="0082390A">
        <w:rPr>
          <w:rFonts w:ascii="Times New Roman" w:hAnsi="Times New Roman" w:cs="Times New Roman"/>
          <w:sz w:val="26"/>
          <w:szCs w:val="26"/>
        </w:rPr>
        <w:t>о</w:t>
      </w:r>
      <w:r w:rsidR="00092E74" w:rsidRPr="0082390A">
        <w:rPr>
          <w:rFonts w:ascii="Times New Roman" w:hAnsi="Times New Roman" w:cs="Times New Roman"/>
          <w:sz w:val="26"/>
          <w:szCs w:val="26"/>
        </w:rPr>
        <w:t>стан</w:t>
      </w:r>
      <w:r w:rsidR="00C42156" w:rsidRPr="0082390A">
        <w:rPr>
          <w:rFonts w:ascii="Times New Roman" w:hAnsi="Times New Roman" w:cs="Times New Roman"/>
          <w:sz w:val="26"/>
          <w:szCs w:val="26"/>
        </w:rPr>
        <w:t>, г. Уфа, ул.Каспийская,14</w:t>
      </w:r>
      <w:r w:rsidR="00092E74" w:rsidRPr="0082390A">
        <w:rPr>
          <w:rFonts w:ascii="Times New Roman" w:hAnsi="Times New Roman" w:cs="Times New Roman"/>
          <w:sz w:val="26"/>
          <w:szCs w:val="26"/>
        </w:rPr>
        <w:t>.</w:t>
      </w:r>
    </w:p>
    <w:p w:rsidR="00F05056" w:rsidRPr="0082390A" w:rsidRDefault="001D53A6" w:rsidP="008B1C9F">
      <w:pPr>
        <w:tabs>
          <w:tab w:val="left" w:pos="720"/>
        </w:tabs>
        <w:autoSpaceDE w:val="0"/>
        <w:autoSpaceDN w:val="0"/>
        <w:adjustRightInd w:val="0"/>
        <w:spacing w:line="276" w:lineRule="auto"/>
        <w:ind w:firstLine="709"/>
        <w:jc w:val="both"/>
        <w:rPr>
          <w:rFonts w:ascii="Times New Roman" w:eastAsia="Lucida Sans Unicode" w:hAnsi="Times New Roman" w:cs="Times New Roman"/>
          <w:kern w:val="1"/>
          <w:sz w:val="26"/>
          <w:szCs w:val="26"/>
          <w:lang w:bidi="ru-RU"/>
        </w:rPr>
      </w:pPr>
      <w:r w:rsidRPr="0082390A">
        <w:rPr>
          <w:rFonts w:ascii="Times New Roman" w:eastAsia="Lucida Sans Unicode" w:hAnsi="Times New Roman" w:cs="Times New Roman"/>
          <w:b/>
          <w:kern w:val="1"/>
          <w:sz w:val="26"/>
          <w:szCs w:val="26"/>
          <w:lang w:bidi="ru-RU"/>
        </w:rPr>
        <w:t>Объем и требования к поставке Товара</w:t>
      </w:r>
      <w:r w:rsidR="00F05056" w:rsidRPr="0082390A">
        <w:rPr>
          <w:rFonts w:ascii="Times New Roman" w:eastAsia="Lucida Sans Unicode" w:hAnsi="Times New Roman" w:cs="Times New Roman"/>
          <w:b/>
          <w:kern w:val="1"/>
          <w:sz w:val="26"/>
          <w:szCs w:val="26"/>
          <w:lang w:bidi="ru-RU"/>
        </w:rPr>
        <w:t xml:space="preserve">: </w:t>
      </w:r>
      <w:r w:rsidR="00F05056" w:rsidRPr="0082390A">
        <w:rPr>
          <w:rFonts w:ascii="Times New Roman" w:eastAsia="Lucida Sans Unicode" w:hAnsi="Times New Roman" w:cs="Times New Roman"/>
          <w:kern w:val="1"/>
          <w:sz w:val="26"/>
          <w:szCs w:val="26"/>
          <w:lang w:bidi="ru-RU"/>
        </w:rPr>
        <w:t>в соответствии с Приложени</w:t>
      </w:r>
      <w:r w:rsidR="00532E8E" w:rsidRPr="0082390A">
        <w:rPr>
          <w:rFonts w:ascii="Times New Roman" w:eastAsia="Lucida Sans Unicode" w:hAnsi="Times New Roman" w:cs="Times New Roman"/>
          <w:kern w:val="1"/>
          <w:sz w:val="26"/>
          <w:szCs w:val="26"/>
          <w:lang w:bidi="ru-RU"/>
        </w:rPr>
        <w:t>е</w:t>
      </w:r>
      <w:r w:rsidR="00F05056" w:rsidRPr="0082390A">
        <w:rPr>
          <w:rFonts w:ascii="Times New Roman" w:eastAsia="Lucida Sans Unicode" w:hAnsi="Times New Roman" w:cs="Times New Roman"/>
          <w:kern w:val="1"/>
          <w:sz w:val="26"/>
          <w:szCs w:val="26"/>
          <w:lang w:bidi="ru-RU"/>
        </w:rPr>
        <w:t xml:space="preserve">м </w:t>
      </w:r>
      <w:r w:rsidR="00532E8E" w:rsidRPr="0082390A">
        <w:rPr>
          <w:rFonts w:ascii="Times New Roman" w:eastAsia="Lucida Sans Unicode" w:hAnsi="Times New Roman" w:cs="Times New Roman"/>
          <w:kern w:val="1"/>
          <w:sz w:val="26"/>
          <w:szCs w:val="26"/>
          <w:lang w:bidi="ru-RU"/>
        </w:rPr>
        <w:t xml:space="preserve">№1 </w:t>
      </w:r>
      <w:r w:rsidR="00F05056" w:rsidRPr="0082390A">
        <w:rPr>
          <w:rFonts w:ascii="Times New Roman" w:eastAsia="Lucida Sans Unicode" w:hAnsi="Times New Roman" w:cs="Times New Roman"/>
          <w:kern w:val="1"/>
          <w:sz w:val="26"/>
          <w:szCs w:val="26"/>
          <w:lang w:bidi="ru-RU"/>
        </w:rPr>
        <w:t>«Техническое задание» к настоящему Запросу.</w:t>
      </w:r>
    </w:p>
    <w:p w:rsidR="0048542D" w:rsidRPr="0082390A" w:rsidRDefault="001D53A6" w:rsidP="00F05056">
      <w:pPr>
        <w:widowControl w:val="0"/>
        <w:suppressAutoHyphens/>
        <w:spacing w:line="276" w:lineRule="auto"/>
        <w:ind w:firstLine="709"/>
        <w:jc w:val="both"/>
        <w:rPr>
          <w:rFonts w:ascii="Times New Roman" w:eastAsia="Lucida Sans Unicode" w:hAnsi="Times New Roman" w:cs="Times New Roman"/>
          <w:kern w:val="1"/>
          <w:sz w:val="26"/>
          <w:szCs w:val="26"/>
          <w:lang w:bidi="ru-RU"/>
        </w:rPr>
      </w:pPr>
      <w:r w:rsidRPr="0082390A">
        <w:rPr>
          <w:rFonts w:ascii="Times New Roman" w:eastAsia="Lucida Sans Unicode" w:hAnsi="Times New Roman" w:cs="Times New Roman"/>
          <w:b/>
          <w:kern w:val="1"/>
          <w:sz w:val="26"/>
          <w:szCs w:val="26"/>
          <w:lang w:bidi="ru-RU"/>
        </w:rPr>
        <w:t>Состав товаров</w:t>
      </w:r>
      <w:r w:rsidR="0048542D" w:rsidRPr="0082390A">
        <w:rPr>
          <w:rFonts w:ascii="Times New Roman" w:eastAsia="Lucida Sans Unicode" w:hAnsi="Times New Roman" w:cs="Times New Roman"/>
          <w:b/>
          <w:kern w:val="1"/>
          <w:sz w:val="26"/>
          <w:szCs w:val="26"/>
          <w:lang w:bidi="ru-RU"/>
        </w:rPr>
        <w:t>:</w:t>
      </w:r>
      <w:r w:rsidR="00643251" w:rsidRPr="0082390A">
        <w:rPr>
          <w:rFonts w:ascii="Times New Roman" w:eastAsia="Lucida Sans Unicode" w:hAnsi="Times New Roman" w:cs="Times New Roman"/>
          <w:kern w:val="1"/>
          <w:sz w:val="26"/>
          <w:szCs w:val="26"/>
          <w:lang w:bidi="ru-RU"/>
        </w:rPr>
        <w:t xml:space="preserve"> указан в Приложении №1</w:t>
      </w:r>
      <w:r w:rsidR="0048542D" w:rsidRPr="0082390A">
        <w:rPr>
          <w:rFonts w:ascii="Times New Roman" w:eastAsia="Lucida Sans Unicode" w:hAnsi="Times New Roman" w:cs="Times New Roman"/>
          <w:kern w:val="1"/>
          <w:sz w:val="26"/>
          <w:szCs w:val="26"/>
          <w:lang w:bidi="ru-RU"/>
        </w:rPr>
        <w:t xml:space="preserve"> к Извещению.</w:t>
      </w:r>
    </w:p>
    <w:p w:rsidR="003C047C" w:rsidRPr="0082390A" w:rsidRDefault="00F05056" w:rsidP="003C047C">
      <w:pPr>
        <w:numPr>
          <w:ilvl w:val="2"/>
          <w:numId w:val="36"/>
        </w:numPr>
        <w:suppressAutoHyphens/>
        <w:spacing w:after="120"/>
        <w:ind w:firstLine="709"/>
        <w:jc w:val="both"/>
        <w:rPr>
          <w:rFonts w:ascii="Times New Roman" w:hAnsi="Times New Roman" w:cs="Times New Roman"/>
        </w:rPr>
      </w:pPr>
      <w:r w:rsidRPr="0082390A">
        <w:rPr>
          <w:rFonts w:ascii="Times New Roman" w:hAnsi="Times New Roman" w:cs="Times New Roman"/>
          <w:b/>
          <w:sz w:val="26"/>
          <w:szCs w:val="26"/>
          <w:lang w:bidi="ru-RU"/>
        </w:rPr>
        <w:t xml:space="preserve">Условия оплаты: </w:t>
      </w:r>
      <w:r w:rsidR="003C047C" w:rsidRPr="0082390A">
        <w:rPr>
          <w:rFonts w:ascii="Times New Roman" w:hAnsi="Times New Roman" w:cs="Times New Roman"/>
          <w:sz w:val="26"/>
          <w:szCs w:val="26"/>
        </w:rPr>
        <w:t xml:space="preserve">Покупатель оплачивает 100 % (сто процентов) указанной в Заказе цены Товара, в том числе НДС по ставке 20%, в течение </w:t>
      </w:r>
      <w:r w:rsidR="003C047C" w:rsidRPr="0082390A">
        <w:rPr>
          <w:rFonts w:ascii="Times New Roman" w:hAnsi="Times New Roman" w:cs="Times New Roman"/>
          <w:sz w:val="26"/>
          <w:szCs w:val="26"/>
          <w:lang w:eastAsia="ar-SA"/>
        </w:rPr>
        <w:t>45</w:t>
      </w:r>
      <w:r w:rsidR="003C047C" w:rsidRPr="0082390A">
        <w:rPr>
          <w:rFonts w:ascii="Times New Roman" w:hAnsi="Times New Roman" w:cs="Times New Roman"/>
          <w:sz w:val="26"/>
          <w:szCs w:val="26"/>
        </w:rPr>
        <w:t xml:space="preserve"> (</w:t>
      </w:r>
      <w:r w:rsidR="003C047C" w:rsidRPr="0082390A">
        <w:rPr>
          <w:rFonts w:ascii="Times New Roman" w:hAnsi="Times New Roman" w:cs="Times New Roman"/>
          <w:sz w:val="26"/>
          <w:szCs w:val="26"/>
          <w:lang w:eastAsia="ar-SA"/>
        </w:rPr>
        <w:t>сорока пяти</w:t>
      </w:r>
      <w:r w:rsidR="003C047C" w:rsidRPr="0082390A">
        <w:rPr>
          <w:rFonts w:ascii="Times New Roman" w:hAnsi="Times New Roman" w:cs="Times New Roman"/>
          <w:sz w:val="26"/>
          <w:szCs w:val="26"/>
        </w:rPr>
        <w:t>) календарных дней с момента получения оригинала счета. Поставщик выставляет счет не позднее 5 (пяти) календарных дней с даты подписания Покупателем Акта сдачи-приёмки Товара последней Партии Товара, который должен быть поставлен по соответствующему Заказу</w:t>
      </w:r>
      <w:r w:rsidR="003C047C" w:rsidRPr="0082390A">
        <w:rPr>
          <w:rStyle w:val="af1"/>
          <w:rFonts w:ascii="Times New Roman" w:hAnsi="Times New Roman"/>
          <w:sz w:val="26"/>
          <w:szCs w:val="26"/>
        </w:rPr>
        <w:footnoteReference w:id="1"/>
      </w:r>
      <w:r w:rsidR="003C047C" w:rsidRPr="0082390A">
        <w:rPr>
          <w:rFonts w:ascii="Times New Roman" w:hAnsi="Times New Roman" w:cs="Times New Roman"/>
          <w:sz w:val="26"/>
          <w:szCs w:val="26"/>
        </w:rPr>
        <w:t>.</w:t>
      </w:r>
    </w:p>
    <w:p w:rsidR="00F05056" w:rsidRPr="0082390A" w:rsidRDefault="00F05056" w:rsidP="003C047C">
      <w:pPr>
        <w:pStyle w:val="western"/>
        <w:spacing w:before="0" w:after="120"/>
        <w:ind w:left="-142" w:firstLine="851"/>
        <w:rPr>
          <w:rFonts w:ascii="Times New Roman" w:hAnsi="Times New Roman" w:cs="Times New Roman"/>
          <w:sz w:val="26"/>
          <w:szCs w:val="26"/>
          <w:lang w:bidi="ru-RU"/>
        </w:rPr>
      </w:pPr>
      <w:r w:rsidRPr="0082390A">
        <w:rPr>
          <w:rFonts w:ascii="Times New Roman" w:hAnsi="Times New Roman" w:cs="Times New Roman"/>
          <w:b/>
          <w:sz w:val="26"/>
          <w:szCs w:val="26"/>
          <w:lang w:bidi="ru-RU"/>
        </w:rPr>
        <w:t>Срок заключения договора:</w:t>
      </w:r>
      <w:r w:rsidRPr="0082390A">
        <w:rPr>
          <w:rFonts w:ascii="Times New Roman" w:hAnsi="Times New Roman" w:cs="Times New Roman"/>
          <w:sz w:val="26"/>
          <w:szCs w:val="26"/>
          <w:lang w:bidi="ru-RU"/>
        </w:rPr>
        <w:t xml:space="preserve"> с момента п</w:t>
      </w:r>
      <w:r w:rsidR="00075A46" w:rsidRPr="0082390A">
        <w:rPr>
          <w:rFonts w:ascii="Times New Roman" w:hAnsi="Times New Roman" w:cs="Times New Roman"/>
          <w:sz w:val="26"/>
          <w:szCs w:val="26"/>
          <w:lang w:bidi="ru-RU"/>
        </w:rPr>
        <w:t xml:space="preserve">одписания и действует в течение </w:t>
      </w:r>
      <w:r w:rsidR="0082390A" w:rsidRPr="0082390A">
        <w:rPr>
          <w:rFonts w:ascii="Times New Roman" w:hAnsi="Times New Roman" w:cs="Times New Roman"/>
          <w:sz w:val="26"/>
          <w:szCs w:val="26"/>
          <w:lang w:bidi="ru-RU"/>
        </w:rPr>
        <w:t>6 месяцев</w:t>
      </w:r>
      <w:r w:rsidRPr="0082390A">
        <w:rPr>
          <w:rFonts w:ascii="Times New Roman" w:hAnsi="Times New Roman" w:cs="Times New Roman"/>
          <w:sz w:val="26"/>
          <w:szCs w:val="26"/>
          <w:lang w:bidi="ru-RU"/>
        </w:rPr>
        <w:t>.</w:t>
      </w:r>
    </w:p>
    <w:p w:rsidR="00F05056" w:rsidRPr="0082390A" w:rsidRDefault="00F05056" w:rsidP="00F05056">
      <w:pPr>
        <w:autoSpaceDE w:val="0"/>
        <w:autoSpaceDN w:val="0"/>
        <w:adjustRightInd w:val="0"/>
        <w:spacing w:before="120" w:line="276" w:lineRule="auto"/>
        <w:ind w:firstLine="709"/>
        <w:jc w:val="both"/>
        <w:rPr>
          <w:rFonts w:ascii="Times New Roman" w:hAnsi="Times New Roman" w:cs="Times New Roman"/>
          <w:sz w:val="26"/>
          <w:szCs w:val="26"/>
        </w:rPr>
      </w:pPr>
      <w:r w:rsidRPr="0082390A">
        <w:rPr>
          <w:rFonts w:ascii="Times New Roman" w:hAnsi="Times New Roman" w:cs="Times New Roman"/>
          <w:b/>
          <w:sz w:val="26"/>
          <w:szCs w:val="26"/>
        </w:rPr>
        <w:t>Дата предоставления Коммерческих предложений:</w:t>
      </w:r>
      <w:r w:rsidRPr="0082390A">
        <w:rPr>
          <w:rFonts w:ascii="Times New Roman" w:hAnsi="Times New Roman" w:cs="Times New Roman"/>
          <w:sz w:val="26"/>
          <w:szCs w:val="26"/>
        </w:rPr>
        <w:t xml:space="preserve"> </w:t>
      </w:r>
      <w:r w:rsidR="007F187B" w:rsidRPr="0082390A">
        <w:rPr>
          <w:rFonts w:ascii="Times New Roman" w:hAnsi="Times New Roman" w:cs="Times New Roman"/>
          <w:sz w:val="26"/>
          <w:szCs w:val="26"/>
        </w:rPr>
        <w:t xml:space="preserve">до </w:t>
      </w:r>
      <w:r w:rsidRPr="0082390A">
        <w:rPr>
          <w:rFonts w:ascii="Times New Roman" w:hAnsi="Times New Roman" w:cs="Times New Roman"/>
          <w:sz w:val="26"/>
          <w:szCs w:val="26"/>
        </w:rPr>
        <w:t>1</w:t>
      </w:r>
      <w:r w:rsidR="0030570F" w:rsidRPr="0082390A">
        <w:rPr>
          <w:rFonts w:ascii="Times New Roman" w:hAnsi="Times New Roman" w:cs="Times New Roman"/>
          <w:sz w:val="26"/>
          <w:szCs w:val="26"/>
        </w:rPr>
        <w:t>2</w:t>
      </w:r>
      <w:r w:rsidRPr="0082390A">
        <w:rPr>
          <w:rFonts w:ascii="Times New Roman" w:hAnsi="Times New Roman" w:cs="Times New Roman"/>
          <w:sz w:val="26"/>
          <w:szCs w:val="26"/>
        </w:rPr>
        <w:t xml:space="preserve">:00 </w:t>
      </w:r>
      <w:proofErr w:type="spellStart"/>
      <w:r w:rsidRPr="0082390A">
        <w:rPr>
          <w:rFonts w:ascii="Times New Roman" w:hAnsi="Times New Roman" w:cs="Times New Roman"/>
          <w:sz w:val="26"/>
          <w:szCs w:val="26"/>
        </w:rPr>
        <w:t>мск</w:t>
      </w:r>
      <w:proofErr w:type="spellEnd"/>
      <w:r w:rsidRPr="0082390A">
        <w:rPr>
          <w:rFonts w:ascii="Times New Roman" w:hAnsi="Times New Roman" w:cs="Times New Roman"/>
          <w:sz w:val="26"/>
          <w:szCs w:val="26"/>
        </w:rPr>
        <w:t xml:space="preserve"> «</w:t>
      </w:r>
      <w:r w:rsidR="0082390A" w:rsidRPr="0082390A">
        <w:rPr>
          <w:rFonts w:ascii="Times New Roman" w:hAnsi="Times New Roman" w:cs="Times New Roman"/>
          <w:sz w:val="26"/>
          <w:szCs w:val="26"/>
        </w:rPr>
        <w:t>17</w:t>
      </w:r>
      <w:r w:rsidRPr="0082390A">
        <w:rPr>
          <w:rFonts w:ascii="Times New Roman" w:hAnsi="Times New Roman" w:cs="Times New Roman"/>
          <w:sz w:val="26"/>
          <w:szCs w:val="26"/>
        </w:rPr>
        <w:t>»</w:t>
      </w:r>
      <w:r w:rsidR="009B5AF2" w:rsidRPr="0082390A">
        <w:rPr>
          <w:rFonts w:ascii="Times New Roman" w:hAnsi="Times New Roman" w:cs="Times New Roman"/>
          <w:sz w:val="26"/>
          <w:szCs w:val="26"/>
        </w:rPr>
        <w:t xml:space="preserve"> </w:t>
      </w:r>
      <w:r w:rsidR="0082390A" w:rsidRPr="0082390A">
        <w:rPr>
          <w:rFonts w:ascii="Times New Roman" w:hAnsi="Times New Roman" w:cs="Times New Roman"/>
          <w:sz w:val="26"/>
          <w:szCs w:val="26"/>
        </w:rPr>
        <w:t>марта</w:t>
      </w:r>
      <w:r w:rsidR="00D0255B" w:rsidRPr="0082390A">
        <w:rPr>
          <w:rFonts w:ascii="Times New Roman" w:hAnsi="Times New Roman" w:cs="Times New Roman"/>
          <w:sz w:val="26"/>
          <w:szCs w:val="26"/>
        </w:rPr>
        <w:t xml:space="preserve"> </w:t>
      </w:r>
      <w:r w:rsidRPr="0082390A">
        <w:rPr>
          <w:rFonts w:ascii="Times New Roman" w:hAnsi="Times New Roman" w:cs="Times New Roman"/>
          <w:sz w:val="26"/>
          <w:szCs w:val="26"/>
        </w:rPr>
        <w:t>20</w:t>
      </w:r>
      <w:r w:rsidR="009079A8" w:rsidRPr="0082390A">
        <w:rPr>
          <w:rFonts w:ascii="Times New Roman" w:hAnsi="Times New Roman" w:cs="Times New Roman"/>
          <w:sz w:val="26"/>
          <w:szCs w:val="26"/>
        </w:rPr>
        <w:t>2</w:t>
      </w:r>
      <w:r w:rsidR="0082390A" w:rsidRPr="0082390A">
        <w:rPr>
          <w:rFonts w:ascii="Times New Roman" w:hAnsi="Times New Roman" w:cs="Times New Roman"/>
          <w:sz w:val="26"/>
          <w:szCs w:val="26"/>
        </w:rPr>
        <w:t>2</w:t>
      </w:r>
      <w:r w:rsidRPr="0082390A">
        <w:rPr>
          <w:rFonts w:ascii="Times New Roman" w:hAnsi="Times New Roman" w:cs="Times New Roman"/>
          <w:sz w:val="26"/>
          <w:szCs w:val="26"/>
        </w:rPr>
        <w:t>г.</w:t>
      </w:r>
    </w:p>
    <w:p w:rsidR="00F155EA" w:rsidRPr="0082390A" w:rsidRDefault="00F05056" w:rsidP="00195434">
      <w:pPr>
        <w:spacing w:line="276" w:lineRule="auto"/>
        <w:ind w:firstLine="709"/>
        <w:jc w:val="both"/>
        <w:rPr>
          <w:rFonts w:ascii="Times New Roman" w:hAnsi="Times New Roman" w:cs="Times New Roman"/>
          <w:b/>
          <w:sz w:val="26"/>
          <w:szCs w:val="26"/>
        </w:rPr>
      </w:pPr>
      <w:r w:rsidRPr="0082390A">
        <w:rPr>
          <w:rFonts w:ascii="Times New Roman" w:hAnsi="Times New Roman" w:cs="Times New Roman"/>
          <w:b/>
          <w:sz w:val="26"/>
          <w:szCs w:val="26"/>
        </w:rPr>
        <w:t>Контактн</w:t>
      </w:r>
      <w:r w:rsidR="00393515" w:rsidRPr="0082390A">
        <w:rPr>
          <w:rFonts w:ascii="Times New Roman" w:hAnsi="Times New Roman" w:cs="Times New Roman"/>
          <w:b/>
          <w:sz w:val="26"/>
          <w:szCs w:val="26"/>
        </w:rPr>
        <w:t>ые лица</w:t>
      </w:r>
      <w:r w:rsidRPr="0082390A">
        <w:rPr>
          <w:rFonts w:ascii="Times New Roman" w:hAnsi="Times New Roman" w:cs="Times New Roman"/>
          <w:b/>
          <w:sz w:val="26"/>
          <w:szCs w:val="26"/>
        </w:rPr>
        <w:t>:</w:t>
      </w:r>
      <w:r w:rsidR="00075A46" w:rsidRPr="0082390A">
        <w:rPr>
          <w:rFonts w:ascii="Times New Roman" w:hAnsi="Times New Roman" w:cs="Times New Roman"/>
          <w:b/>
          <w:sz w:val="26"/>
          <w:szCs w:val="26"/>
        </w:rPr>
        <w:t xml:space="preserve"> </w:t>
      </w:r>
    </w:p>
    <w:p w:rsidR="00075A46" w:rsidRPr="0082390A" w:rsidRDefault="00F155EA" w:rsidP="00195434">
      <w:pPr>
        <w:spacing w:line="276" w:lineRule="auto"/>
        <w:ind w:firstLine="709"/>
        <w:jc w:val="both"/>
        <w:rPr>
          <w:rFonts w:ascii="Times New Roman" w:hAnsi="Times New Roman" w:cs="Times New Roman"/>
          <w:sz w:val="26"/>
          <w:szCs w:val="26"/>
        </w:rPr>
      </w:pPr>
      <w:r w:rsidRPr="0082390A">
        <w:rPr>
          <w:rFonts w:ascii="Times New Roman" w:hAnsi="Times New Roman" w:cs="Times New Roman"/>
          <w:b/>
          <w:sz w:val="26"/>
          <w:szCs w:val="26"/>
        </w:rPr>
        <w:t xml:space="preserve">- </w:t>
      </w:r>
      <w:r w:rsidR="00393515" w:rsidRPr="0082390A">
        <w:rPr>
          <w:rFonts w:ascii="Times New Roman" w:hAnsi="Times New Roman" w:cs="Times New Roman"/>
          <w:sz w:val="26"/>
          <w:szCs w:val="26"/>
        </w:rPr>
        <w:t>Султанова Раушан Ринатовна, ведущий сп</w:t>
      </w:r>
      <w:r w:rsidRPr="0082390A">
        <w:rPr>
          <w:rFonts w:ascii="Times New Roman" w:hAnsi="Times New Roman" w:cs="Times New Roman"/>
          <w:sz w:val="26"/>
          <w:szCs w:val="26"/>
        </w:rPr>
        <w:t>ециалист ОУЗ 8(347) 221 51 91;</w:t>
      </w:r>
    </w:p>
    <w:p w:rsidR="00F05056" w:rsidRPr="0082390A" w:rsidRDefault="00990DD1" w:rsidP="00F05056">
      <w:pPr>
        <w:spacing w:line="276" w:lineRule="auto"/>
        <w:ind w:firstLine="708"/>
        <w:jc w:val="both"/>
        <w:rPr>
          <w:rFonts w:ascii="Times New Roman" w:hAnsi="Times New Roman" w:cs="Times New Roman"/>
          <w:sz w:val="26"/>
          <w:szCs w:val="26"/>
        </w:rPr>
      </w:pPr>
      <w:r w:rsidRPr="0082390A">
        <w:rPr>
          <w:rFonts w:ascii="Times New Roman" w:hAnsi="Times New Roman" w:cs="Times New Roman"/>
          <w:sz w:val="26"/>
          <w:szCs w:val="26"/>
        </w:rPr>
        <w:t>Участникам</w:t>
      </w:r>
      <w:r w:rsidR="00F05056" w:rsidRPr="0082390A">
        <w:rPr>
          <w:rFonts w:ascii="Times New Roman" w:hAnsi="Times New Roman" w:cs="Times New Roman"/>
          <w:sz w:val="26"/>
          <w:szCs w:val="26"/>
        </w:rPr>
        <w:t xml:space="preserve"> необходимо предоставить коммерческое предложение с расчетом стоимости </w:t>
      </w:r>
      <w:r w:rsidR="00923964" w:rsidRPr="0082390A">
        <w:rPr>
          <w:rFonts w:ascii="Times New Roman" w:hAnsi="Times New Roman" w:cs="Times New Roman"/>
          <w:sz w:val="26"/>
          <w:szCs w:val="26"/>
        </w:rPr>
        <w:t xml:space="preserve">Товара </w:t>
      </w:r>
      <w:r w:rsidR="00F05056" w:rsidRPr="0082390A">
        <w:rPr>
          <w:rFonts w:ascii="Times New Roman" w:hAnsi="Times New Roman" w:cs="Times New Roman"/>
          <w:sz w:val="26"/>
          <w:szCs w:val="26"/>
        </w:rPr>
        <w:t xml:space="preserve">(по форме Приложения № </w:t>
      </w:r>
      <w:r w:rsidR="00A028AD" w:rsidRPr="0082390A">
        <w:rPr>
          <w:rFonts w:ascii="Times New Roman" w:hAnsi="Times New Roman" w:cs="Times New Roman"/>
          <w:sz w:val="26"/>
          <w:szCs w:val="26"/>
        </w:rPr>
        <w:t>2</w:t>
      </w:r>
      <w:r w:rsidR="00F05056" w:rsidRPr="0082390A">
        <w:rPr>
          <w:rFonts w:ascii="Times New Roman" w:hAnsi="Times New Roman" w:cs="Times New Roman"/>
          <w:sz w:val="26"/>
          <w:szCs w:val="26"/>
        </w:rPr>
        <w:t>).</w:t>
      </w:r>
    </w:p>
    <w:p w:rsidR="00342B8F" w:rsidRPr="0082390A" w:rsidRDefault="00342B8F" w:rsidP="00F05056">
      <w:pPr>
        <w:spacing w:line="276" w:lineRule="auto"/>
        <w:ind w:firstLine="708"/>
        <w:jc w:val="both"/>
        <w:rPr>
          <w:rFonts w:ascii="Times New Roman" w:hAnsi="Times New Roman" w:cs="Times New Roman"/>
          <w:sz w:val="26"/>
          <w:szCs w:val="26"/>
        </w:rPr>
      </w:pPr>
    </w:p>
    <w:p w:rsidR="00174A6D" w:rsidRPr="0082390A" w:rsidRDefault="00174A6D" w:rsidP="00174A6D">
      <w:pPr>
        <w:spacing w:line="276" w:lineRule="auto"/>
        <w:ind w:firstLine="708"/>
        <w:jc w:val="both"/>
        <w:rPr>
          <w:rStyle w:val="a3"/>
          <w:rFonts w:ascii="Times New Roman" w:hAnsi="Times New Roman" w:cs="Times New Roman"/>
          <w:b/>
          <w:bCs/>
          <w:sz w:val="26"/>
          <w:szCs w:val="26"/>
        </w:rPr>
      </w:pPr>
      <w:r w:rsidRPr="0082390A">
        <w:rPr>
          <w:rFonts w:ascii="Times New Roman" w:hAnsi="Times New Roman" w:cs="Times New Roman"/>
          <w:b/>
          <w:bCs/>
          <w:sz w:val="26"/>
          <w:szCs w:val="26"/>
        </w:rPr>
        <w:t xml:space="preserve">Обращаем Ваше внимание, что настоящий запрос не является извещением о проведении закупки и не имеет соответствующих правовых последствий, а также не является офертой. Планируемая закупка ПАО «Башинформсвязь» будет проводиться с использованием функционала АО «ЕЭТП», находящейся по адресу </w:t>
      </w:r>
      <w:hyperlink r:id="rId9" w:history="1">
        <w:r w:rsidRPr="0082390A">
          <w:rPr>
            <w:rStyle w:val="a3"/>
            <w:rFonts w:ascii="Times New Roman" w:hAnsi="Times New Roman" w:cs="Times New Roman"/>
            <w:b/>
            <w:bCs/>
            <w:sz w:val="26"/>
            <w:szCs w:val="26"/>
          </w:rPr>
          <w:t>www.roseltorg.ru</w:t>
        </w:r>
      </w:hyperlink>
      <w:r w:rsidR="00A91A2B" w:rsidRPr="0082390A">
        <w:rPr>
          <w:rStyle w:val="a3"/>
          <w:rFonts w:ascii="Times New Roman" w:hAnsi="Times New Roman" w:cs="Times New Roman"/>
          <w:b/>
          <w:bCs/>
          <w:sz w:val="26"/>
          <w:szCs w:val="26"/>
        </w:rPr>
        <w:t xml:space="preserve">  </w:t>
      </w:r>
    </w:p>
    <w:p w:rsidR="009B5AF2" w:rsidRPr="0082390A" w:rsidRDefault="009B5AF2" w:rsidP="00A91A2B">
      <w:pPr>
        <w:ind w:left="4678"/>
        <w:jc w:val="right"/>
        <w:rPr>
          <w:rFonts w:ascii="Times New Roman" w:hAnsi="Times New Roman" w:cs="Times New Roman"/>
          <w:b/>
          <w:color w:val="000000" w:themeColor="text1"/>
        </w:rPr>
      </w:pPr>
    </w:p>
    <w:p w:rsidR="00A028AD" w:rsidRPr="0082390A" w:rsidRDefault="00A028AD" w:rsidP="00A91A2B">
      <w:pPr>
        <w:ind w:left="4678"/>
        <w:jc w:val="right"/>
        <w:rPr>
          <w:rFonts w:ascii="Times New Roman" w:hAnsi="Times New Roman" w:cs="Times New Roman"/>
          <w:b/>
          <w:color w:val="000000" w:themeColor="text1"/>
        </w:rPr>
      </w:pPr>
    </w:p>
    <w:p w:rsidR="00A91A2B" w:rsidRPr="0082390A" w:rsidRDefault="00A91A2B" w:rsidP="00A91A2B">
      <w:pPr>
        <w:ind w:left="4678"/>
        <w:jc w:val="right"/>
        <w:rPr>
          <w:rFonts w:ascii="Times New Roman" w:hAnsi="Times New Roman" w:cs="Times New Roman"/>
          <w:b/>
          <w:color w:val="000000" w:themeColor="text1"/>
        </w:rPr>
      </w:pPr>
      <w:r w:rsidRPr="0082390A">
        <w:rPr>
          <w:rFonts w:ascii="Times New Roman" w:hAnsi="Times New Roman" w:cs="Times New Roman"/>
          <w:b/>
          <w:color w:val="000000" w:themeColor="text1"/>
        </w:rPr>
        <w:t>Приложение № 1 к Извещению</w:t>
      </w:r>
    </w:p>
    <w:p w:rsidR="00A91A2B" w:rsidRPr="0082390A" w:rsidRDefault="00A91A2B" w:rsidP="00A91A2B">
      <w:pPr>
        <w:rPr>
          <w:rFonts w:ascii="Times New Roman" w:hAnsi="Times New Roman" w:cs="Times New Roman"/>
          <w:b/>
          <w:color w:val="000000" w:themeColor="text1"/>
        </w:rPr>
      </w:pPr>
    </w:p>
    <w:p w:rsidR="00A91A2B" w:rsidRPr="0082390A" w:rsidRDefault="00A91A2B" w:rsidP="00A91A2B">
      <w:pPr>
        <w:rPr>
          <w:rFonts w:ascii="Times New Roman" w:hAnsi="Times New Roman" w:cs="Times New Roman"/>
          <w:b/>
          <w:color w:val="000000" w:themeColor="text1"/>
        </w:rPr>
      </w:pPr>
      <w:r w:rsidRPr="0082390A">
        <w:rPr>
          <w:rFonts w:ascii="Times New Roman" w:hAnsi="Times New Roman" w:cs="Times New Roman"/>
          <w:b/>
          <w:color w:val="000000" w:themeColor="text1"/>
        </w:rPr>
        <w:t xml:space="preserve">                                                            ТЕХНИЧЕСКОЕ ЗАДАНИЕ</w:t>
      </w:r>
    </w:p>
    <w:p w:rsidR="0082390A" w:rsidRPr="0082390A" w:rsidRDefault="0082390A" w:rsidP="00A91A2B">
      <w:pPr>
        <w:rPr>
          <w:rFonts w:ascii="Times New Roman" w:hAnsi="Times New Roman" w:cs="Times New Roman"/>
          <w:b/>
          <w:color w:val="000000" w:themeColor="text1"/>
        </w:rPr>
      </w:pPr>
    </w:p>
    <w:p w:rsidR="0082390A" w:rsidRPr="0082390A" w:rsidRDefault="0082390A" w:rsidP="0082390A">
      <w:pPr>
        <w:jc w:val="center"/>
        <w:rPr>
          <w:rFonts w:ascii="Times New Roman" w:hAnsi="Times New Roman" w:cs="Times New Roman"/>
          <w:sz w:val="26"/>
          <w:szCs w:val="26"/>
        </w:rPr>
      </w:pPr>
      <w:r w:rsidRPr="0082390A">
        <w:rPr>
          <w:rFonts w:ascii="Times New Roman" w:hAnsi="Times New Roman" w:cs="Times New Roman"/>
          <w:sz w:val="26"/>
          <w:szCs w:val="26"/>
        </w:rPr>
        <w:t>ТЕХНИЧЕСКИЕ ТРЕБОВАНИЯ К МОДУЛЯМ SFP</w:t>
      </w:r>
    </w:p>
    <w:p w:rsidR="0082390A" w:rsidRPr="0082390A" w:rsidRDefault="0082390A" w:rsidP="0082390A">
      <w:pPr>
        <w:rPr>
          <w:rFonts w:ascii="Times New Roman" w:hAnsi="Times New Roman" w:cs="Times New Roman"/>
          <w:sz w:val="26"/>
          <w:szCs w:val="26"/>
        </w:rPr>
      </w:pPr>
    </w:p>
    <w:p w:rsidR="0082390A" w:rsidRPr="0082390A" w:rsidRDefault="0082390A" w:rsidP="0082390A">
      <w:pPr>
        <w:jc w:val="both"/>
        <w:rPr>
          <w:rFonts w:ascii="Times New Roman" w:hAnsi="Times New Roman" w:cs="Times New Roman"/>
          <w:sz w:val="26"/>
          <w:szCs w:val="26"/>
        </w:rPr>
      </w:pPr>
      <w:r w:rsidRPr="0082390A">
        <w:rPr>
          <w:rFonts w:ascii="Times New Roman" w:hAnsi="Times New Roman" w:cs="Times New Roman"/>
          <w:b/>
          <w:sz w:val="26"/>
          <w:szCs w:val="26"/>
        </w:rPr>
        <w:t xml:space="preserve">Оборудование: </w:t>
      </w:r>
      <w:r w:rsidRPr="0082390A">
        <w:rPr>
          <w:rFonts w:ascii="Times New Roman" w:hAnsi="Times New Roman" w:cs="Times New Roman"/>
          <w:sz w:val="26"/>
          <w:szCs w:val="26"/>
        </w:rPr>
        <w:t xml:space="preserve">Оптические </w:t>
      </w:r>
      <w:proofErr w:type="spellStart"/>
      <w:r w:rsidRPr="0082390A">
        <w:rPr>
          <w:rFonts w:ascii="Times New Roman" w:hAnsi="Times New Roman" w:cs="Times New Roman"/>
          <w:sz w:val="26"/>
          <w:szCs w:val="26"/>
        </w:rPr>
        <w:t>одноволоконные</w:t>
      </w:r>
      <w:proofErr w:type="spellEnd"/>
      <w:r w:rsidRPr="0082390A">
        <w:rPr>
          <w:rFonts w:ascii="Times New Roman" w:hAnsi="Times New Roman" w:cs="Times New Roman"/>
          <w:sz w:val="26"/>
          <w:szCs w:val="26"/>
        </w:rPr>
        <w:t xml:space="preserve"> модули SFP</w:t>
      </w:r>
    </w:p>
    <w:p w:rsidR="0082390A" w:rsidRPr="0082390A" w:rsidRDefault="0082390A" w:rsidP="0082390A">
      <w:pPr>
        <w:numPr>
          <w:ilvl w:val="0"/>
          <w:numId w:val="38"/>
        </w:numPr>
        <w:jc w:val="both"/>
        <w:outlineLvl w:val="0"/>
        <w:rPr>
          <w:rFonts w:ascii="Times New Roman" w:hAnsi="Times New Roman" w:cs="Times New Roman"/>
          <w:sz w:val="26"/>
          <w:szCs w:val="26"/>
        </w:rPr>
      </w:pPr>
      <w:r w:rsidRPr="0082390A">
        <w:rPr>
          <w:rFonts w:ascii="Times New Roman" w:hAnsi="Times New Roman" w:cs="Times New Roman"/>
          <w:sz w:val="26"/>
          <w:szCs w:val="26"/>
        </w:rPr>
        <w:t>Сертификат соответствия стандартам РФ, Сертификат соответствия Система сертификации в области связи;</w:t>
      </w:r>
    </w:p>
    <w:p w:rsidR="0082390A" w:rsidRPr="0082390A" w:rsidRDefault="0082390A" w:rsidP="0082390A">
      <w:pPr>
        <w:numPr>
          <w:ilvl w:val="0"/>
          <w:numId w:val="38"/>
        </w:numPr>
        <w:jc w:val="both"/>
        <w:outlineLvl w:val="0"/>
        <w:rPr>
          <w:rFonts w:ascii="Times New Roman" w:hAnsi="Times New Roman" w:cs="Times New Roman"/>
          <w:sz w:val="26"/>
          <w:szCs w:val="26"/>
        </w:rPr>
      </w:pPr>
      <w:r w:rsidRPr="0082390A">
        <w:rPr>
          <w:rFonts w:ascii="Times New Roman" w:hAnsi="Times New Roman" w:cs="Times New Roman"/>
          <w:sz w:val="26"/>
          <w:szCs w:val="26"/>
        </w:rPr>
        <w:t>Оборудование должно соответствовать требованиям SFP MSA.</w:t>
      </w:r>
    </w:p>
    <w:p w:rsidR="0082390A" w:rsidRPr="0082390A" w:rsidRDefault="0082390A" w:rsidP="0082390A">
      <w:pPr>
        <w:numPr>
          <w:ilvl w:val="0"/>
          <w:numId w:val="38"/>
        </w:numPr>
        <w:jc w:val="both"/>
        <w:outlineLvl w:val="0"/>
        <w:rPr>
          <w:rFonts w:ascii="Times New Roman" w:hAnsi="Times New Roman" w:cs="Times New Roman"/>
          <w:sz w:val="26"/>
          <w:szCs w:val="26"/>
        </w:rPr>
      </w:pPr>
      <w:r w:rsidRPr="0082390A">
        <w:rPr>
          <w:rFonts w:ascii="Times New Roman" w:hAnsi="Times New Roman" w:cs="Times New Roman"/>
          <w:sz w:val="26"/>
          <w:szCs w:val="26"/>
        </w:rPr>
        <w:t xml:space="preserve">SFP-модули должны быть совместимы со всем оборудованием производства </w:t>
      </w:r>
      <w:proofErr w:type="spellStart"/>
      <w:r w:rsidRPr="0082390A">
        <w:rPr>
          <w:rFonts w:ascii="Times New Roman" w:hAnsi="Times New Roman" w:cs="Times New Roman"/>
          <w:sz w:val="26"/>
          <w:szCs w:val="26"/>
        </w:rPr>
        <w:t>Cisco</w:t>
      </w:r>
      <w:proofErr w:type="spellEnd"/>
      <w:r w:rsidRPr="0082390A">
        <w:rPr>
          <w:rFonts w:ascii="Times New Roman" w:hAnsi="Times New Roman" w:cs="Times New Roman"/>
          <w:sz w:val="26"/>
          <w:szCs w:val="26"/>
        </w:rPr>
        <w:t xml:space="preserve"> </w:t>
      </w:r>
      <w:proofErr w:type="spellStart"/>
      <w:r w:rsidRPr="0082390A">
        <w:rPr>
          <w:rFonts w:ascii="Times New Roman" w:hAnsi="Times New Roman" w:cs="Times New Roman"/>
          <w:sz w:val="26"/>
          <w:szCs w:val="26"/>
        </w:rPr>
        <w:t>Systems</w:t>
      </w:r>
      <w:proofErr w:type="spellEnd"/>
      <w:r w:rsidRPr="0082390A">
        <w:rPr>
          <w:rFonts w:ascii="Times New Roman" w:hAnsi="Times New Roman" w:cs="Times New Roman"/>
          <w:sz w:val="26"/>
          <w:szCs w:val="26"/>
        </w:rPr>
        <w:t xml:space="preserve"> (серия </w:t>
      </w:r>
      <w:proofErr w:type="spellStart"/>
      <w:r w:rsidRPr="0082390A">
        <w:rPr>
          <w:rFonts w:ascii="Times New Roman" w:hAnsi="Times New Roman" w:cs="Times New Roman"/>
          <w:sz w:val="26"/>
          <w:szCs w:val="26"/>
        </w:rPr>
        <w:t>Catalist</w:t>
      </w:r>
      <w:proofErr w:type="spellEnd"/>
      <w:r w:rsidRPr="0082390A">
        <w:rPr>
          <w:rFonts w:ascii="Times New Roman" w:hAnsi="Times New Roman" w:cs="Times New Roman"/>
          <w:sz w:val="26"/>
          <w:szCs w:val="26"/>
        </w:rPr>
        <w:t xml:space="preserve"> и ME) и </w:t>
      </w:r>
      <w:proofErr w:type="spellStart"/>
      <w:r w:rsidRPr="0082390A">
        <w:rPr>
          <w:rFonts w:ascii="Times New Roman" w:hAnsi="Times New Roman" w:cs="Times New Roman"/>
          <w:sz w:val="26"/>
          <w:szCs w:val="26"/>
        </w:rPr>
        <w:t>ZyXEL</w:t>
      </w:r>
      <w:proofErr w:type="spellEnd"/>
      <w:r w:rsidRPr="0082390A">
        <w:rPr>
          <w:rFonts w:ascii="Times New Roman" w:hAnsi="Times New Roman" w:cs="Times New Roman"/>
          <w:sz w:val="26"/>
          <w:szCs w:val="26"/>
        </w:rPr>
        <w:t xml:space="preserve"> </w:t>
      </w:r>
      <w:proofErr w:type="spellStart"/>
      <w:r w:rsidRPr="0082390A">
        <w:rPr>
          <w:rFonts w:ascii="Times New Roman" w:hAnsi="Times New Roman" w:cs="Times New Roman"/>
          <w:sz w:val="26"/>
          <w:szCs w:val="26"/>
        </w:rPr>
        <w:t>Communications</w:t>
      </w:r>
      <w:proofErr w:type="spellEnd"/>
      <w:r w:rsidRPr="0082390A">
        <w:rPr>
          <w:rFonts w:ascii="Times New Roman" w:hAnsi="Times New Roman" w:cs="Times New Roman"/>
          <w:sz w:val="26"/>
          <w:szCs w:val="26"/>
        </w:rPr>
        <w:t xml:space="preserve">, </w:t>
      </w:r>
      <w:proofErr w:type="spellStart"/>
      <w:r w:rsidRPr="0082390A">
        <w:rPr>
          <w:rFonts w:ascii="Times New Roman" w:hAnsi="Times New Roman" w:cs="Times New Roman"/>
          <w:sz w:val="26"/>
          <w:szCs w:val="26"/>
        </w:rPr>
        <w:t>Hewlett-Packard</w:t>
      </w:r>
      <w:proofErr w:type="spellEnd"/>
      <w:r w:rsidRPr="0082390A">
        <w:rPr>
          <w:rFonts w:ascii="Times New Roman" w:hAnsi="Times New Roman" w:cs="Times New Roman"/>
          <w:sz w:val="26"/>
          <w:szCs w:val="26"/>
        </w:rPr>
        <w:t xml:space="preserve"> (А3100 и А3600) серии, </w:t>
      </w:r>
      <w:proofErr w:type="spellStart"/>
      <w:r w:rsidRPr="0082390A">
        <w:rPr>
          <w:rFonts w:ascii="Times New Roman" w:hAnsi="Times New Roman" w:cs="Times New Roman"/>
          <w:sz w:val="26"/>
          <w:szCs w:val="26"/>
        </w:rPr>
        <w:t>Eltex</w:t>
      </w:r>
      <w:proofErr w:type="spellEnd"/>
      <w:r w:rsidRPr="0082390A">
        <w:rPr>
          <w:rFonts w:ascii="Times New Roman" w:hAnsi="Times New Roman" w:cs="Times New Roman"/>
          <w:sz w:val="26"/>
          <w:szCs w:val="26"/>
        </w:rPr>
        <w:t xml:space="preserve">, </w:t>
      </w:r>
      <w:proofErr w:type="spellStart"/>
      <w:r w:rsidRPr="0082390A">
        <w:rPr>
          <w:rFonts w:ascii="Times New Roman" w:hAnsi="Times New Roman" w:cs="Times New Roman"/>
          <w:sz w:val="26"/>
          <w:szCs w:val="26"/>
        </w:rPr>
        <w:t>Qtech</w:t>
      </w:r>
      <w:proofErr w:type="spellEnd"/>
      <w:r w:rsidRPr="0082390A">
        <w:rPr>
          <w:rFonts w:ascii="Times New Roman" w:hAnsi="Times New Roman" w:cs="Times New Roman"/>
          <w:sz w:val="26"/>
          <w:szCs w:val="26"/>
        </w:rPr>
        <w:t xml:space="preserve"> Оборудование должно быть новым.</w:t>
      </w:r>
    </w:p>
    <w:p w:rsidR="0082390A" w:rsidRPr="0082390A" w:rsidRDefault="0082390A" w:rsidP="0082390A">
      <w:pPr>
        <w:pStyle w:val="ad"/>
        <w:numPr>
          <w:ilvl w:val="0"/>
          <w:numId w:val="38"/>
        </w:numPr>
        <w:spacing w:after="120"/>
        <w:rPr>
          <w:rFonts w:ascii="Times New Roman" w:hAnsi="Times New Roman" w:cs="Times New Roman"/>
        </w:rPr>
      </w:pPr>
      <w:r w:rsidRPr="0082390A">
        <w:rPr>
          <w:rFonts w:ascii="Times New Roman" w:hAnsi="Times New Roman" w:cs="Times New Roman"/>
        </w:rPr>
        <w:t>Гарантии на SFP модули должна быть не менее 1 года.</w:t>
      </w:r>
    </w:p>
    <w:p w:rsidR="0082390A" w:rsidRPr="0082390A" w:rsidRDefault="0082390A" w:rsidP="0082390A">
      <w:pPr>
        <w:pStyle w:val="ad"/>
        <w:spacing w:after="120"/>
        <w:rPr>
          <w:rFonts w:ascii="Times New Roman" w:hAnsi="Times New Roman" w:cs="Times New Roman"/>
        </w:rPr>
      </w:pPr>
    </w:p>
    <w:p w:rsidR="0082390A" w:rsidRPr="0082390A" w:rsidRDefault="0082390A" w:rsidP="0082390A">
      <w:pPr>
        <w:jc w:val="both"/>
        <w:outlineLvl w:val="0"/>
        <w:rPr>
          <w:rFonts w:ascii="Times New Roman" w:hAnsi="Times New Roman" w:cs="Times New Roman"/>
          <w:b/>
          <w:sz w:val="26"/>
          <w:szCs w:val="26"/>
        </w:rPr>
      </w:pPr>
      <w:r w:rsidRPr="0082390A">
        <w:rPr>
          <w:rFonts w:ascii="Times New Roman" w:hAnsi="Times New Roman" w:cs="Times New Roman"/>
          <w:b/>
          <w:sz w:val="26"/>
          <w:szCs w:val="26"/>
        </w:rPr>
        <w:t xml:space="preserve">Технические характеристики: </w:t>
      </w:r>
    </w:p>
    <w:p w:rsidR="0082390A" w:rsidRPr="0082390A" w:rsidRDefault="0082390A" w:rsidP="0082390A">
      <w:pPr>
        <w:rPr>
          <w:rFonts w:ascii="Times New Roman" w:hAnsi="Times New Roman" w:cs="Times New Roman"/>
          <w:sz w:val="26"/>
          <w:szCs w:val="26"/>
        </w:rPr>
      </w:pPr>
      <w:r w:rsidRPr="0082390A">
        <w:rPr>
          <w:rFonts w:ascii="Times New Roman" w:hAnsi="Times New Roman" w:cs="Times New Roman"/>
          <w:sz w:val="26"/>
          <w:szCs w:val="26"/>
        </w:rPr>
        <w:t>- Скорость передачи данных: 155 Мб/с.</w:t>
      </w:r>
      <w:r w:rsidRPr="0082390A">
        <w:rPr>
          <w:rFonts w:ascii="Times New Roman" w:hAnsi="Times New Roman" w:cs="Times New Roman"/>
          <w:sz w:val="26"/>
          <w:szCs w:val="26"/>
        </w:rPr>
        <w:br/>
        <w:t xml:space="preserve">- Тип лазера: FP, DFB </w:t>
      </w:r>
      <w:r w:rsidRPr="0082390A">
        <w:rPr>
          <w:rFonts w:ascii="Times New Roman" w:hAnsi="Times New Roman" w:cs="Times New Roman"/>
          <w:sz w:val="26"/>
          <w:szCs w:val="26"/>
        </w:rPr>
        <w:br/>
        <w:t xml:space="preserve">- Электропитание трансивера: +3.3 V </w:t>
      </w:r>
      <w:r w:rsidRPr="0082390A">
        <w:rPr>
          <w:rFonts w:ascii="Times New Roman" w:hAnsi="Times New Roman" w:cs="Times New Roman"/>
          <w:sz w:val="26"/>
          <w:szCs w:val="26"/>
        </w:rPr>
        <w:br/>
        <w:t xml:space="preserve">- Тип волокна: SMF </w:t>
      </w:r>
      <w:r w:rsidRPr="0082390A">
        <w:rPr>
          <w:rFonts w:ascii="Times New Roman" w:hAnsi="Times New Roman" w:cs="Times New Roman"/>
          <w:sz w:val="26"/>
          <w:szCs w:val="26"/>
        </w:rPr>
        <w:br/>
        <w:t>- Температурный диапазон: 0 ~70 C</w:t>
      </w:r>
    </w:p>
    <w:p w:rsidR="0082390A" w:rsidRPr="0082390A" w:rsidRDefault="0082390A" w:rsidP="0082390A">
      <w:pPr>
        <w:rPr>
          <w:rFonts w:ascii="Times New Roman" w:hAnsi="Times New Roman" w:cs="Times New Roman"/>
          <w:sz w:val="26"/>
          <w:szCs w:val="26"/>
        </w:rPr>
      </w:pPr>
    </w:p>
    <w:tbl>
      <w:tblPr>
        <w:tblW w:w="10161" w:type="dxa"/>
        <w:tblInd w:w="-431" w:type="dxa"/>
        <w:tblLook w:val="04A0" w:firstRow="1" w:lastRow="0" w:firstColumn="1" w:lastColumn="0" w:noHBand="0" w:noVBand="1"/>
      </w:tblPr>
      <w:tblGrid>
        <w:gridCol w:w="2127"/>
        <w:gridCol w:w="993"/>
        <w:gridCol w:w="850"/>
        <w:gridCol w:w="1276"/>
        <w:gridCol w:w="1134"/>
        <w:gridCol w:w="1134"/>
        <w:gridCol w:w="709"/>
        <w:gridCol w:w="1938"/>
      </w:tblGrid>
      <w:tr w:rsidR="0082390A" w:rsidRPr="0082390A" w:rsidTr="00E94536">
        <w:trPr>
          <w:trHeight w:val="2413"/>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390A" w:rsidRPr="0082390A" w:rsidRDefault="0082390A" w:rsidP="00E94536">
            <w:pPr>
              <w:rPr>
                <w:rFonts w:ascii="Times New Roman" w:hAnsi="Times New Roman" w:cs="Times New Roman"/>
                <w:color w:val="000000"/>
                <w:sz w:val="22"/>
                <w:szCs w:val="22"/>
              </w:rPr>
            </w:pPr>
            <w:r w:rsidRPr="0082390A">
              <w:rPr>
                <w:rFonts w:ascii="Times New Roman" w:hAnsi="Times New Roman" w:cs="Times New Roman"/>
                <w:color w:val="000000"/>
                <w:sz w:val="22"/>
                <w:szCs w:val="22"/>
              </w:rPr>
              <w:t> </w:t>
            </w:r>
          </w:p>
        </w:tc>
        <w:tc>
          <w:tcPr>
            <w:tcW w:w="993" w:type="dxa"/>
            <w:tcBorders>
              <w:top w:val="single" w:sz="4" w:space="0" w:color="auto"/>
              <w:left w:val="nil"/>
              <w:bottom w:val="single" w:sz="4" w:space="0" w:color="auto"/>
              <w:right w:val="single" w:sz="4" w:space="0" w:color="auto"/>
            </w:tcBorders>
            <w:shd w:val="clear" w:color="auto" w:fill="auto"/>
            <w:textDirection w:val="btLr"/>
            <w:vAlign w:val="center"/>
            <w:hideMark/>
          </w:tcPr>
          <w:p w:rsidR="0082390A" w:rsidRPr="0082390A" w:rsidRDefault="0082390A" w:rsidP="00E94536">
            <w:pPr>
              <w:jc w:val="center"/>
              <w:rPr>
                <w:rFonts w:ascii="Times New Roman" w:hAnsi="Times New Roman" w:cs="Times New Roman"/>
                <w:b/>
                <w:bCs/>
                <w:color w:val="000000"/>
                <w:sz w:val="22"/>
                <w:szCs w:val="22"/>
              </w:rPr>
            </w:pPr>
            <w:r w:rsidRPr="0082390A">
              <w:rPr>
                <w:rFonts w:ascii="Times New Roman" w:hAnsi="Times New Roman" w:cs="Times New Roman"/>
                <w:b/>
                <w:bCs/>
                <w:color w:val="000000"/>
                <w:sz w:val="22"/>
                <w:szCs w:val="22"/>
              </w:rPr>
              <w:t>выходная мощность передатчика</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hideMark/>
          </w:tcPr>
          <w:p w:rsidR="0082390A" w:rsidRPr="0082390A" w:rsidRDefault="0082390A" w:rsidP="00E94536">
            <w:pPr>
              <w:jc w:val="center"/>
              <w:rPr>
                <w:rFonts w:ascii="Times New Roman" w:hAnsi="Times New Roman" w:cs="Times New Roman"/>
                <w:b/>
                <w:bCs/>
                <w:color w:val="000000"/>
                <w:sz w:val="22"/>
                <w:szCs w:val="22"/>
              </w:rPr>
            </w:pPr>
            <w:r w:rsidRPr="0082390A">
              <w:rPr>
                <w:rFonts w:ascii="Times New Roman" w:hAnsi="Times New Roman" w:cs="Times New Roman"/>
                <w:b/>
                <w:bCs/>
                <w:color w:val="000000"/>
                <w:sz w:val="22"/>
                <w:szCs w:val="22"/>
              </w:rPr>
              <w:t>чувствительность приемника не менее</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rsidR="0082390A" w:rsidRPr="0082390A" w:rsidRDefault="0082390A" w:rsidP="00E94536">
            <w:pPr>
              <w:jc w:val="center"/>
              <w:rPr>
                <w:rFonts w:ascii="Times New Roman" w:hAnsi="Times New Roman" w:cs="Times New Roman"/>
                <w:b/>
                <w:bCs/>
                <w:color w:val="000000"/>
                <w:sz w:val="22"/>
                <w:szCs w:val="22"/>
              </w:rPr>
            </w:pPr>
            <w:r w:rsidRPr="0082390A">
              <w:rPr>
                <w:rFonts w:ascii="Times New Roman" w:hAnsi="Times New Roman" w:cs="Times New Roman"/>
                <w:b/>
                <w:bCs/>
                <w:color w:val="000000"/>
                <w:sz w:val="22"/>
                <w:szCs w:val="22"/>
              </w:rPr>
              <w:t>длина волны передатчика</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rsidR="0082390A" w:rsidRPr="0082390A" w:rsidRDefault="0082390A" w:rsidP="00E94536">
            <w:pPr>
              <w:jc w:val="center"/>
              <w:rPr>
                <w:rFonts w:ascii="Times New Roman" w:hAnsi="Times New Roman" w:cs="Times New Roman"/>
                <w:b/>
                <w:bCs/>
                <w:color w:val="000000"/>
                <w:sz w:val="22"/>
                <w:szCs w:val="22"/>
              </w:rPr>
            </w:pPr>
            <w:r w:rsidRPr="0082390A">
              <w:rPr>
                <w:rFonts w:ascii="Times New Roman" w:hAnsi="Times New Roman" w:cs="Times New Roman"/>
                <w:b/>
                <w:bCs/>
                <w:color w:val="000000"/>
                <w:sz w:val="22"/>
                <w:szCs w:val="22"/>
              </w:rPr>
              <w:t>длина волны приемника</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rsidR="0082390A" w:rsidRPr="0082390A" w:rsidRDefault="0082390A" w:rsidP="00E94536">
            <w:pPr>
              <w:jc w:val="center"/>
              <w:rPr>
                <w:rFonts w:ascii="Times New Roman" w:hAnsi="Times New Roman" w:cs="Times New Roman"/>
                <w:b/>
                <w:bCs/>
                <w:color w:val="000000"/>
                <w:sz w:val="22"/>
                <w:szCs w:val="22"/>
              </w:rPr>
            </w:pPr>
            <w:r w:rsidRPr="0082390A">
              <w:rPr>
                <w:rFonts w:ascii="Times New Roman" w:hAnsi="Times New Roman" w:cs="Times New Roman"/>
                <w:b/>
                <w:bCs/>
                <w:color w:val="000000"/>
                <w:sz w:val="22"/>
                <w:szCs w:val="22"/>
              </w:rPr>
              <w:t>рабочая дальность действия при использовании В 9/125 мкм не менее</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82390A" w:rsidRPr="0082390A" w:rsidRDefault="0082390A" w:rsidP="00E94536">
            <w:pPr>
              <w:jc w:val="center"/>
              <w:rPr>
                <w:rFonts w:ascii="Times New Roman" w:hAnsi="Times New Roman" w:cs="Times New Roman"/>
                <w:b/>
                <w:bCs/>
                <w:color w:val="000000"/>
                <w:sz w:val="22"/>
                <w:szCs w:val="22"/>
              </w:rPr>
            </w:pPr>
            <w:r w:rsidRPr="0082390A">
              <w:rPr>
                <w:rFonts w:ascii="Times New Roman" w:hAnsi="Times New Roman" w:cs="Times New Roman"/>
                <w:b/>
                <w:bCs/>
                <w:color w:val="000000"/>
                <w:sz w:val="22"/>
                <w:szCs w:val="22"/>
              </w:rPr>
              <w:t>тип оптического разъема</w:t>
            </w:r>
          </w:p>
        </w:tc>
        <w:tc>
          <w:tcPr>
            <w:tcW w:w="1938" w:type="dxa"/>
            <w:tcBorders>
              <w:top w:val="single" w:sz="4" w:space="0" w:color="auto"/>
              <w:left w:val="nil"/>
              <w:bottom w:val="single" w:sz="4" w:space="0" w:color="auto"/>
              <w:right w:val="single" w:sz="4" w:space="0" w:color="auto"/>
            </w:tcBorders>
            <w:shd w:val="clear" w:color="auto" w:fill="auto"/>
            <w:textDirection w:val="btLr"/>
            <w:vAlign w:val="center"/>
            <w:hideMark/>
          </w:tcPr>
          <w:p w:rsidR="0082390A" w:rsidRPr="0082390A" w:rsidRDefault="0082390A" w:rsidP="00E94536">
            <w:pPr>
              <w:jc w:val="center"/>
              <w:rPr>
                <w:rFonts w:ascii="Times New Roman" w:hAnsi="Times New Roman" w:cs="Times New Roman"/>
                <w:b/>
                <w:bCs/>
                <w:color w:val="000000"/>
                <w:sz w:val="22"/>
                <w:szCs w:val="22"/>
              </w:rPr>
            </w:pPr>
            <w:r w:rsidRPr="0082390A">
              <w:rPr>
                <w:rFonts w:ascii="Times New Roman" w:hAnsi="Times New Roman" w:cs="Times New Roman"/>
                <w:b/>
                <w:bCs/>
                <w:color w:val="000000"/>
                <w:sz w:val="22"/>
                <w:szCs w:val="22"/>
              </w:rPr>
              <w:t>тип совместимого парного модуля</w:t>
            </w:r>
          </w:p>
        </w:tc>
      </w:tr>
      <w:tr w:rsidR="0082390A" w:rsidRPr="0082390A" w:rsidTr="00E94536">
        <w:trPr>
          <w:trHeight w:val="615"/>
        </w:trPr>
        <w:tc>
          <w:tcPr>
            <w:tcW w:w="2127" w:type="dxa"/>
            <w:tcBorders>
              <w:top w:val="nil"/>
              <w:left w:val="single" w:sz="4" w:space="0" w:color="auto"/>
              <w:bottom w:val="single" w:sz="4" w:space="0" w:color="auto"/>
              <w:right w:val="single" w:sz="4" w:space="0" w:color="auto"/>
            </w:tcBorders>
            <w:shd w:val="clear" w:color="auto" w:fill="auto"/>
            <w:vAlign w:val="center"/>
          </w:tcPr>
          <w:p w:rsidR="0082390A" w:rsidRPr="0082390A" w:rsidRDefault="0082390A" w:rsidP="00E94536">
            <w:pPr>
              <w:rPr>
                <w:rFonts w:ascii="Times New Roman" w:hAnsi="Times New Roman" w:cs="Times New Roman"/>
                <w:color w:val="000000"/>
                <w:sz w:val="20"/>
                <w:szCs w:val="20"/>
              </w:rPr>
            </w:pPr>
            <w:r w:rsidRPr="0082390A">
              <w:rPr>
                <w:rFonts w:ascii="Times New Roman" w:hAnsi="Times New Roman" w:cs="Times New Roman"/>
                <w:color w:val="000000"/>
                <w:sz w:val="20"/>
                <w:szCs w:val="20"/>
              </w:rPr>
              <w:t>Модуль оптический SFP WDM 0,155Гбит/с 20км 1310нм/1550нм</w:t>
            </w:r>
          </w:p>
        </w:tc>
        <w:tc>
          <w:tcPr>
            <w:tcW w:w="993" w:type="dxa"/>
            <w:tcBorders>
              <w:top w:val="nil"/>
              <w:left w:val="nil"/>
              <w:bottom w:val="single" w:sz="4" w:space="0" w:color="auto"/>
              <w:right w:val="single" w:sz="4" w:space="0" w:color="auto"/>
            </w:tcBorders>
            <w:shd w:val="clear" w:color="auto" w:fill="auto"/>
            <w:vAlign w:val="center"/>
          </w:tcPr>
          <w:p w:rsidR="0082390A" w:rsidRPr="0082390A" w:rsidRDefault="0082390A" w:rsidP="00E94536">
            <w:pPr>
              <w:jc w:val="center"/>
              <w:rPr>
                <w:rFonts w:ascii="Times New Roman" w:hAnsi="Times New Roman" w:cs="Times New Roman"/>
                <w:color w:val="000000"/>
                <w:sz w:val="22"/>
                <w:szCs w:val="22"/>
              </w:rPr>
            </w:pPr>
            <w:r w:rsidRPr="0082390A">
              <w:rPr>
                <w:rFonts w:ascii="Times New Roman" w:hAnsi="Times New Roman" w:cs="Times New Roman"/>
                <w:color w:val="000000"/>
                <w:sz w:val="22"/>
                <w:szCs w:val="22"/>
              </w:rPr>
              <w:t xml:space="preserve">-9 ~ -1 </w:t>
            </w:r>
            <w:proofErr w:type="spellStart"/>
            <w:r w:rsidRPr="0082390A">
              <w:rPr>
                <w:rFonts w:ascii="Times New Roman" w:hAnsi="Times New Roman" w:cs="Times New Roman"/>
                <w:color w:val="000000"/>
                <w:sz w:val="22"/>
                <w:szCs w:val="22"/>
              </w:rPr>
              <w:t>dBm</w:t>
            </w:r>
            <w:proofErr w:type="spellEnd"/>
          </w:p>
        </w:tc>
        <w:tc>
          <w:tcPr>
            <w:tcW w:w="850" w:type="dxa"/>
            <w:tcBorders>
              <w:top w:val="nil"/>
              <w:left w:val="nil"/>
              <w:bottom w:val="single" w:sz="4" w:space="0" w:color="auto"/>
              <w:right w:val="single" w:sz="4" w:space="0" w:color="auto"/>
            </w:tcBorders>
            <w:shd w:val="clear" w:color="auto" w:fill="auto"/>
            <w:vAlign w:val="center"/>
          </w:tcPr>
          <w:p w:rsidR="0082390A" w:rsidRPr="0082390A" w:rsidRDefault="0082390A" w:rsidP="00E94536">
            <w:pPr>
              <w:jc w:val="center"/>
              <w:rPr>
                <w:rFonts w:ascii="Times New Roman" w:hAnsi="Times New Roman" w:cs="Times New Roman"/>
                <w:color w:val="000000"/>
                <w:sz w:val="22"/>
                <w:szCs w:val="22"/>
              </w:rPr>
            </w:pPr>
            <w:r w:rsidRPr="0082390A">
              <w:rPr>
                <w:rFonts w:ascii="Times New Roman" w:hAnsi="Times New Roman" w:cs="Times New Roman"/>
                <w:color w:val="000000"/>
                <w:sz w:val="22"/>
                <w:szCs w:val="22"/>
              </w:rPr>
              <w:t xml:space="preserve">  -21 </w:t>
            </w:r>
            <w:proofErr w:type="spellStart"/>
            <w:r w:rsidRPr="0082390A">
              <w:rPr>
                <w:rFonts w:ascii="Times New Roman" w:hAnsi="Times New Roman" w:cs="Times New Roman"/>
                <w:color w:val="000000"/>
                <w:sz w:val="22"/>
                <w:szCs w:val="22"/>
              </w:rPr>
              <w:t>dBm</w:t>
            </w:r>
            <w:proofErr w:type="spellEnd"/>
          </w:p>
        </w:tc>
        <w:tc>
          <w:tcPr>
            <w:tcW w:w="1276" w:type="dxa"/>
            <w:tcBorders>
              <w:top w:val="nil"/>
              <w:left w:val="nil"/>
              <w:bottom w:val="single" w:sz="4" w:space="0" w:color="auto"/>
              <w:right w:val="single" w:sz="4" w:space="0" w:color="auto"/>
            </w:tcBorders>
            <w:shd w:val="clear" w:color="auto" w:fill="auto"/>
            <w:vAlign w:val="center"/>
          </w:tcPr>
          <w:p w:rsidR="0082390A" w:rsidRPr="0082390A" w:rsidRDefault="0082390A" w:rsidP="00E94536">
            <w:pPr>
              <w:jc w:val="center"/>
              <w:rPr>
                <w:rFonts w:ascii="Times New Roman" w:hAnsi="Times New Roman" w:cs="Times New Roman"/>
                <w:color w:val="000000"/>
                <w:sz w:val="22"/>
                <w:szCs w:val="22"/>
              </w:rPr>
            </w:pPr>
            <w:r w:rsidRPr="0082390A">
              <w:rPr>
                <w:rFonts w:ascii="Times New Roman" w:hAnsi="Times New Roman" w:cs="Times New Roman"/>
                <w:color w:val="000000"/>
                <w:sz w:val="22"/>
                <w:szCs w:val="22"/>
              </w:rPr>
              <w:t xml:space="preserve">1310 </w:t>
            </w:r>
            <w:proofErr w:type="spellStart"/>
            <w:r w:rsidRPr="0082390A">
              <w:rPr>
                <w:rFonts w:ascii="Times New Roman" w:hAnsi="Times New Roman" w:cs="Times New Roman"/>
                <w:color w:val="000000"/>
                <w:sz w:val="22"/>
                <w:szCs w:val="22"/>
              </w:rPr>
              <w:t>nm</w:t>
            </w:r>
            <w:proofErr w:type="spellEnd"/>
          </w:p>
        </w:tc>
        <w:tc>
          <w:tcPr>
            <w:tcW w:w="1134" w:type="dxa"/>
            <w:tcBorders>
              <w:top w:val="nil"/>
              <w:left w:val="nil"/>
              <w:bottom w:val="single" w:sz="4" w:space="0" w:color="auto"/>
              <w:right w:val="single" w:sz="4" w:space="0" w:color="auto"/>
            </w:tcBorders>
            <w:shd w:val="clear" w:color="auto" w:fill="auto"/>
            <w:vAlign w:val="center"/>
          </w:tcPr>
          <w:p w:rsidR="0082390A" w:rsidRPr="0082390A" w:rsidRDefault="0082390A" w:rsidP="00E94536">
            <w:pPr>
              <w:jc w:val="center"/>
              <w:rPr>
                <w:rFonts w:ascii="Times New Roman" w:hAnsi="Times New Roman" w:cs="Times New Roman"/>
                <w:color w:val="000000"/>
                <w:sz w:val="22"/>
                <w:szCs w:val="22"/>
              </w:rPr>
            </w:pPr>
            <w:r w:rsidRPr="0082390A">
              <w:rPr>
                <w:rFonts w:ascii="Times New Roman" w:hAnsi="Times New Roman" w:cs="Times New Roman"/>
                <w:color w:val="000000"/>
                <w:sz w:val="22"/>
                <w:szCs w:val="22"/>
              </w:rPr>
              <w:t xml:space="preserve">1550 </w:t>
            </w:r>
            <w:proofErr w:type="spellStart"/>
            <w:r w:rsidRPr="0082390A">
              <w:rPr>
                <w:rFonts w:ascii="Times New Roman" w:hAnsi="Times New Roman" w:cs="Times New Roman"/>
                <w:color w:val="000000"/>
                <w:sz w:val="22"/>
                <w:szCs w:val="22"/>
              </w:rPr>
              <w:t>nm</w:t>
            </w:r>
            <w:proofErr w:type="spellEnd"/>
          </w:p>
        </w:tc>
        <w:tc>
          <w:tcPr>
            <w:tcW w:w="1134" w:type="dxa"/>
            <w:tcBorders>
              <w:top w:val="nil"/>
              <w:left w:val="nil"/>
              <w:bottom w:val="single" w:sz="4" w:space="0" w:color="auto"/>
              <w:right w:val="single" w:sz="4" w:space="0" w:color="auto"/>
            </w:tcBorders>
            <w:shd w:val="clear" w:color="auto" w:fill="auto"/>
            <w:vAlign w:val="center"/>
          </w:tcPr>
          <w:p w:rsidR="0082390A" w:rsidRPr="0082390A" w:rsidRDefault="0082390A" w:rsidP="00E94536">
            <w:pPr>
              <w:jc w:val="center"/>
              <w:rPr>
                <w:rFonts w:ascii="Times New Roman" w:hAnsi="Times New Roman" w:cs="Times New Roman"/>
                <w:color w:val="000000"/>
                <w:sz w:val="22"/>
                <w:szCs w:val="22"/>
              </w:rPr>
            </w:pPr>
            <w:r w:rsidRPr="0082390A">
              <w:rPr>
                <w:rFonts w:ascii="Times New Roman" w:hAnsi="Times New Roman" w:cs="Times New Roman"/>
                <w:color w:val="000000"/>
                <w:sz w:val="22"/>
                <w:szCs w:val="22"/>
              </w:rPr>
              <w:t xml:space="preserve">20 </w:t>
            </w:r>
            <w:proofErr w:type="spellStart"/>
            <w:r w:rsidRPr="0082390A">
              <w:rPr>
                <w:rFonts w:ascii="Times New Roman" w:hAnsi="Times New Roman" w:cs="Times New Roman"/>
                <w:color w:val="000000"/>
                <w:sz w:val="22"/>
                <w:szCs w:val="22"/>
              </w:rPr>
              <w:t>km</w:t>
            </w:r>
            <w:proofErr w:type="spellEnd"/>
          </w:p>
        </w:tc>
        <w:tc>
          <w:tcPr>
            <w:tcW w:w="709" w:type="dxa"/>
            <w:tcBorders>
              <w:top w:val="nil"/>
              <w:left w:val="nil"/>
              <w:bottom w:val="single" w:sz="4" w:space="0" w:color="auto"/>
              <w:right w:val="single" w:sz="4" w:space="0" w:color="auto"/>
            </w:tcBorders>
            <w:shd w:val="clear" w:color="auto" w:fill="auto"/>
            <w:vAlign w:val="center"/>
          </w:tcPr>
          <w:p w:rsidR="0082390A" w:rsidRPr="0082390A" w:rsidRDefault="0082390A" w:rsidP="00E94536">
            <w:pPr>
              <w:jc w:val="center"/>
              <w:rPr>
                <w:rFonts w:ascii="Times New Roman" w:hAnsi="Times New Roman" w:cs="Times New Roman"/>
                <w:color w:val="000000"/>
                <w:sz w:val="22"/>
                <w:szCs w:val="22"/>
              </w:rPr>
            </w:pPr>
            <w:r w:rsidRPr="0082390A">
              <w:rPr>
                <w:rFonts w:ascii="Times New Roman" w:hAnsi="Times New Roman" w:cs="Times New Roman"/>
                <w:color w:val="000000"/>
                <w:sz w:val="22"/>
                <w:szCs w:val="22"/>
              </w:rPr>
              <w:t>SC</w:t>
            </w:r>
          </w:p>
        </w:tc>
        <w:tc>
          <w:tcPr>
            <w:tcW w:w="1938" w:type="dxa"/>
            <w:tcBorders>
              <w:top w:val="nil"/>
              <w:left w:val="nil"/>
              <w:bottom w:val="single" w:sz="4" w:space="0" w:color="auto"/>
              <w:right w:val="single" w:sz="4" w:space="0" w:color="auto"/>
            </w:tcBorders>
            <w:shd w:val="clear" w:color="auto" w:fill="auto"/>
            <w:vAlign w:val="center"/>
          </w:tcPr>
          <w:p w:rsidR="0082390A" w:rsidRPr="0082390A" w:rsidRDefault="0082390A" w:rsidP="00E94536">
            <w:pPr>
              <w:rPr>
                <w:rFonts w:ascii="Times New Roman" w:hAnsi="Times New Roman" w:cs="Times New Roman"/>
                <w:color w:val="000000"/>
                <w:sz w:val="22"/>
                <w:szCs w:val="22"/>
              </w:rPr>
            </w:pPr>
            <w:r w:rsidRPr="0082390A">
              <w:rPr>
                <w:rFonts w:ascii="Times New Roman" w:hAnsi="Times New Roman" w:cs="Times New Roman"/>
                <w:color w:val="000000"/>
                <w:sz w:val="20"/>
                <w:szCs w:val="20"/>
              </w:rPr>
              <w:t>Модуль оптический SFP WDM 0,155Гбит/с 20км 1550нм/1310нм</w:t>
            </w:r>
          </w:p>
        </w:tc>
      </w:tr>
      <w:tr w:rsidR="0082390A" w:rsidRPr="0082390A" w:rsidTr="00E94536">
        <w:trPr>
          <w:trHeight w:val="615"/>
        </w:trPr>
        <w:tc>
          <w:tcPr>
            <w:tcW w:w="2127" w:type="dxa"/>
            <w:tcBorders>
              <w:top w:val="nil"/>
              <w:left w:val="single" w:sz="4" w:space="0" w:color="auto"/>
              <w:bottom w:val="single" w:sz="4" w:space="0" w:color="auto"/>
              <w:right w:val="single" w:sz="4" w:space="0" w:color="auto"/>
            </w:tcBorders>
            <w:shd w:val="clear" w:color="auto" w:fill="auto"/>
            <w:vAlign w:val="center"/>
          </w:tcPr>
          <w:p w:rsidR="0082390A" w:rsidRPr="0082390A" w:rsidRDefault="0082390A" w:rsidP="00E94536">
            <w:pPr>
              <w:rPr>
                <w:rFonts w:ascii="Times New Roman" w:hAnsi="Times New Roman" w:cs="Times New Roman"/>
                <w:color w:val="000000" w:themeColor="text1"/>
                <w:sz w:val="20"/>
                <w:szCs w:val="20"/>
              </w:rPr>
            </w:pPr>
            <w:r w:rsidRPr="0082390A">
              <w:rPr>
                <w:rFonts w:ascii="Times New Roman" w:hAnsi="Times New Roman" w:cs="Times New Roman"/>
                <w:color w:val="000000"/>
                <w:sz w:val="20"/>
                <w:szCs w:val="20"/>
              </w:rPr>
              <w:t>Модуль оптический SFP WDM 0,155Гбит/с 20км 1550нм/1310нм</w:t>
            </w:r>
          </w:p>
        </w:tc>
        <w:tc>
          <w:tcPr>
            <w:tcW w:w="993" w:type="dxa"/>
            <w:tcBorders>
              <w:top w:val="nil"/>
              <w:left w:val="nil"/>
              <w:bottom w:val="single" w:sz="4" w:space="0" w:color="auto"/>
              <w:right w:val="single" w:sz="4" w:space="0" w:color="auto"/>
            </w:tcBorders>
            <w:shd w:val="clear" w:color="auto" w:fill="auto"/>
            <w:vAlign w:val="center"/>
          </w:tcPr>
          <w:p w:rsidR="0082390A" w:rsidRPr="0082390A" w:rsidRDefault="0082390A" w:rsidP="00E94536">
            <w:pPr>
              <w:jc w:val="center"/>
              <w:rPr>
                <w:rFonts w:ascii="Times New Roman" w:hAnsi="Times New Roman" w:cs="Times New Roman"/>
                <w:color w:val="000000"/>
                <w:sz w:val="22"/>
                <w:szCs w:val="22"/>
              </w:rPr>
            </w:pPr>
            <w:r w:rsidRPr="0082390A">
              <w:rPr>
                <w:rFonts w:ascii="Times New Roman" w:hAnsi="Times New Roman" w:cs="Times New Roman"/>
                <w:color w:val="000000"/>
                <w:sz w:val="22"/>
                <w:szCs w:val="22"/>
              </w:rPr>
              <w:t xml:space="preserve">-9 ~ -1 </w:t>
            </w:r>
            <w:proofErr w:type="spellStart"/>
            <w:r w:rsidRPr="0082390A">
              <w:rPr>
                <w:rFonts w:ascii="Times New Roman" w:hAnsi="Times New Roman" w:cs="Times New Roman"/>
                <w:color w:val="000000"/>
                <w:sz w:val="22"/>
                <w:szCs w:val="22"/>
              </w:rPr>
              <w:t>dBm</w:t>
            </w:r>
            <w:proofErr w:type="spellEnd"/>
          </w:p>
        </w:tc>
        <w:tc>
          <w:tcPr>
            <w:tcW w:w="850" w:type="dxa"/>
            <w:tcBorders>
              <w:top w:val="nil"/>
              <w:left w:val="nil"/>
              <w:bottom w:val="single" w:sz="4" w:space="0" w:color="auto"/>
              <w:right w:val="single" w:sz="4" w:space="0" w:color="auto"/>
            </w:tcBorders>
            <w:shd w:val="clear" w:color="auto" w:fill="auto"/>
            <w:vAlign w:val="center"/>
          </w:tcPr>
          <w:p w:rsidR="0082390A" w:rsidRPr="0082390A" w:rsidRDefault="0082390A" w:rsidP="00E94536">
            <w:pPr>
              <w:jc w:val="center"/>
              <w:rPr>
                <w:rFonts w:ascii="Times New Roman" w:hAnsi="Times New Roman" w:cs="Times New Roman"/>
                <w:color w:val="000000"/>
                <w:sz w:val="22"/>
                <w:szCs w:val="22"/>
              </w:rPr>
            </w:pPr>
            <w:r w:rsidRPr="0082390A">
              <w:rPr>
                <w:rFonts w:ascii="Times New Roman" w:hAnsi="Times New Roman" w:cs="Times New Roman"/>
                <w:color w:val="000000"/>
                <w:sz w:val="22"/>
                <w:szCs w:val="22"/>
              </w:rPr>
              <w:t xml:space="preserve">  -21 </w:t>
            </w:r>
            <w:proofErr w:type="spellStart"/>
            <w:r w:rsidRPr="0082390A">
              <w:rPr>
                <w:rFonts w:ascii="Times New Roman" w:hAnsi="Times New Roman" w:cs="Times New Roman"/>
                <w:color w:val="000000"/>
                <w:sz w:val="22"/>
                <w:szCs w:val="22"/>
              </w:rPr>
              <w:t>dBm</w:t>
            </w:r>
            <w:proofErr w:type="spellEnd"/>
          </w:p>
        </w:tc>
        <w:tc>
          <w:tcPr>
            <w:tcW w:w="1276" w:type="dxa"/>
            <w:tcBorders>
              <w:top w:val="nil"/>
              <w:left w:val="nil"/>
              <w:bottom w:val="single" w:sz="4" w:space="0" w:color="auto"/>
              <w:right w:val="single" w:sz="4" w:space="0" w:color="auto"/>
            </w:tcBorders>
            <w:shd w:val="clear" w:color="auto" w:fill="auto"/>
            <w:vAlign w:val="center"/>
          </w:tcPr>
          <w:p w:rsidR="0082390A" w:rsidRPr="0082390A" w:rsidRDefault="0082390A" w:rsidP="00E94536">
            <w:pPr>
              <w:jc w:val="center"/>
              <w:rPr>
                <w:rFonts w:ascii="Times New Roman" w:hAnsi="Times New Roman" w:cs="Times New Roman"/>
                <w:color w:val="000000"/>
                <w:sz w:val="22"/>
                <w:szCs w:val="22"/>
              </w:rPr>
            </w:pPr>
            <w:r w:rsidRPr="0082390A">
              <w:rPr>
                <w:rFonts w:ascii="Times New Roman" w:hAnsi="Times New Roman" w:cs="Times New Roman"/>
                <w:color w:val="000000"/>
                <w:sz w:val="22"/>
                <w:szCs w:val="22"/>
              </w:rPr>
              <w:t xml:space="preserve">1550 </w:t>
            </w:r>
            <w:proofErr w:type="spellStart"/>
            <w:r w:rsidRPr="0082390A">
              <w:rPr>
                <w:rFonts w:ascii="Times New Roman" w:hAnsi="Times New Roman" w:cs="Times New Roman"/>
                <w:color w:val="000000"/>
                <w:sz w:val="22"/>
                <w:szCs w:val="22"/>
              </w:rPr>
              <w:t>nm</w:t>
            </w:r>
            <w:proofErr w:type="spellEnd"/>
          </w:p>
        </w:tc>
        <w:tc>
          <w:tcPr>
            <w:tcW w:w="1134" w:type="dxa"/>
            <w:tcBorders>
              <w:top w:val="nil"/>
              <w:left w:val="nil"/>
              <w:bottom w:val="single" w:sz="4" w:space="0" w:color="auto"/>
              <w:right w:val="single" w:sz="4" w:space="0" w:color="auto"/>
            </w:tcBorders>
            <w:shd w:val="clear" w:color="auto" w:fill="auto"/>
            <w:vAlign w:val="center"/>
          </w:tcPr>
          <w:p w:rsidR="0082390A" w:rsidRPr="0082390A" w:rsidRDefault="0082390A" w:rsidP="00E94536">
            <w:pPr>
              <w:jc w:val="center"/>
              <w:rPr>
                <w:rFonts w:ascii="Times New Roman" w:hAnsi="Times New Roman" w:cs="Times New Roman"/>
                <w:color w:val="000000"/>
                <w:sz w:val="22"/>
                <w:szCs w:val="22"/>
              </w:rPr>
            </w:pPr>
            <w:r w:rsidRPr="0082390A">
              <w:rPr>
                <w:rFonts w:ascii="Times New Roman" w:hAnsi="Times New Roman" w:cs="Times New Roman"/>
                <w:color w:val="000000"/>
                <w:sz w:val="22"/>
                <w:szCs w:val="22"/>
              </w:rPr>
              <w:t xml:space="preserve">1310 </w:t>
            </w:r>
            <w:proofErr w:type="spellStart"/>
            <w:r w:rsidRPr="0082390A">
              <w:rPr>
                <w:rFonts w:ascii="Times New Roman" w:hAnsi="Times New Roman" w:cs="Times New Roman"/>
                <w:color w:val="000000"/>
                <w:sz w:val="22"/>
                <w:szCs w:val="22"/>
              </w:rPr>
              <w:t>nm</w:t>
            </w:r>
            <w:proofErr w:type="spellEnd"/>
          </w:p>
        </w:tc>
        <w:tc>
          <w:tcPr>
            <w:tcW w:w="1134" w:type="dxa"/>
            <w:tcBorders>
              <w:top w:val="nil"/>
              <w:left w:val="nil"/>
              <w:bottom w:val="single" w:sz="4" w:space="0" w:color="auto"/>
              <w:right w:val="single" w:sz="4" w:space="0" w:color="auto"/>
            </w:tcBorders>
            <w:shd w:val="clear" w:color="auto" w:fill="auto"/>
            <w:vAlign w:val="center"/>
          </w:tcPr>
          <w:p w:rsidR="0082390A" w:rsidRPr="0082390A" w:rsidRDefault="0082390A" w:rsidP="00E94536">
            <w:pPr>
              <w:jc w:val="center"/>
              <w:rPr>
                <w:rFonts w:ascii="Times New Roman" w:hAnsi="Times New Roman" w:cs="Times New Roman"/>
                <w:color w:val="000000"/>
                <w:sz w:val="22"/>
                <w:szCs w:val="22"/>
              </w:rPr>
            </w:pPr>
            <w:r w:rsidRPr="0082390A">
              <w:rPr>
                <w:rFonts w:ascii="Times New Roman" w:hAnsi="Times New Roman" w:cs="Times New Roman"/>
                <w:color w:val="000000"/>
                <w:sz w:val="22"/>
                <w:szCs w:val="22"/>
              </w:rPr>
              <w:t xml:space="preserve">20 </w:t>
            </w:r>
            <w:proofErr w:type="spellStart"/>
            <w:r w:rsidRPr="0082390A">
              <w:rPr>
                <w:rFonts w:ascii="Times New Roman" w:hAnsi="Times New Roman" w:cs="Times New Roman"/>
                <w:color w:val="000000"/>
                <w:sz w:val="22"/>
                <w:szCs w:val="22"/>
              </w:rPr>
              <w:t>km</w:t>
            </w:r>
            <w:proofErr w:type="spellEnd"/>
          </w:p>
        </w:tc>
        <w:tc>
          <w:tcPr>
            <w:tcW w:w="709" w:type="dxa"/>
            <w:tcBorders>
              <w:top w:val="nil"/>
              <w:left w:val="nil"/>
              <w:bottom w:val="single" w:sz="4" w:space="0" w:color="auto"/>
              <w:right w:val="single" w:sz="4" w:space="0" w:color="auto"/>
            </w:tcBorders>
            <w:shd w:val="clear" w:color="auto" w:fill="auto"/>
            <w:vAlign w:val="center"/>
          </w:tcPr>
          <w:p w:rsidR="0082390A" w:rsidRPr="0082390A" w:rsidRDefault="0082390A" w:rsidP="00E94536">
            <w:pPr>
              <w:jc w:val="center"/>
              <w:rPr>
                <w:rFonts w:ascii="Times New Roman" w:hAnsi="Times New Roman" w:cs="Times New Roman"/>
                <w:color w:val="000000"/>
                <w:sz w:val="22"/>
                <w:szCs w:val="22"/>
              </w:rPr>
            </w:pPr>
            <w:r w:rsidRPr="0082390A">
              <w:rPr>
                <w:rFonts w:ascii="Times New Roman" w:hAnsi="Times New Roman" w:cs="Times New Roman"/>
                <w:color w:val="000000"/>
                <w:sz w:val="22"/>
                <w:szCs w:val="22"/>
              </w:rPr>
              <w:t>SC</w:t>
            </w:r>
          </w:p>
        </w:tc>
        <w:tc>
          <w:tcPr>
            <w:tcW w:w="1938" w:type="dxa"/>
            <w:tcBorders>
              <w:top w:val="nil"/>
              <w:left w:val="nil"/>
              <w:bottom w:val="single" w:sz="4" w:space="0" w:color="auto"/>
              <w:right w:val="single" w:sz="4" w:space="0" w:color="auto"/>
            </w:tcBorders>
            <w:shd w:val="clear" w:color="auto" w:fill="auto"/>
            <w:vAlign w:val="center"/>
          </w:tcPr>
          <w:p w:rsidR="0082390A" w:rsidRPr="0082390A" w:rsidRDefault="0082390A" w:rsidP="00E94536">
            <w:pPr>
              <w:rPr>
                <w:rFonts w:ascii="Times New Roman" w:hAnsi="Times New Roman" w:cs="Times New Roman"/>
                <w:color w:val="000000"/>
                <w:sz w:val="22"/>
                <w:szCs w:val="22"/>
              </w:rPr>
            </w:pPr>
            <w:r w:rsidRPr="0082390A">
              <w:rPr>
                <w:rFonts w:ascii="Times New Roman" w:hAnsi="Times New Roman" w:cs="Times New Roman"/>
                <w:color w:val="000000"/>
                <w:sz w:val="20"/>
                <w:szCs w:val="20"/>
              </w:rPr>
              <w:t>Модуль оптический SFP WDM 0,155Гбит/с 20км 1310нм/1550нм</w:t>
            </w:r>
          </w:p>
        </w:tc>
      </w:tr>
    </w:tbl>
    <w:p w:rsidR="0082390A" w:rsidRPr="0082390A" w:rsidRDefault="0082390A" w:rsidP="0082390A">
      <w:pPr>
        <w:rPr>
          <w:rFonts w:ascii="Times New Roman" w:hAnsi="Times New Roman" w:cs="Times New Roman"/>
          <w:sz w:val="26"/>
          <w:szCs w:val="26"/>
        </w:rPr>
      </w:pPr>
    </w:p>
    <w:p w:rsidR="0082390A" w:rsidRPr="0082390A" w:rsidRDefault="0082390A" w:rsidP="0082390A">
      <w:pPr>
        <w:rPr>
          <w:rFonts w:ascii="Times New Roman" w:hAnsi="Times New Roman" w:cs="Times New Roman"/>
          <w:sz w:val="26"/>
          <w:szCs w:val="26"/>
        </w:rPr>
      </w:pPr>
    </w:p>
    <w:p w:rsidR="0082390A" w:rsidRPr="0082390A" w:rsidRDefault="0082390A" w:rsidP="0082390A">
      <w:pPr>
        <w:rPr>
          <w:rFonts w:ascii="Times New Roman" w:hAnsi="Times New Roman" w:cs="Times New Roman"/>
          <w:sz w:val="26"/>
          <w:szCs w:val="26"/>
        </w:rPr>
      </w:pPr>
    </w:p>
    <w:p w:rsidR="0082390A" w:rsidRPr="0082390A" w:rsidRDefault="0082390A" w:rsidP="0082390A">
      <w:pPr>
        <w:rPr>
          <w:rFonts w:ascii="Times New Roman" w:hAnsi="Times New Roman" w:cs="Times New Roman"/>
        </w:rPr>
      </w:pPr>
    </w:p>
    <w:p w:rsidR="0082390A" w:rsidRPr="0082390A" w:rsidRDefault="0082390A" w:rsidP="0082390A">
      <w:pPr>
        <w:rPr>
          <w:rFonts w:ascii="Times New Roman" w:hAnsi="Times New Roman" w:cs="Times New Roman"/>
        </w:rPr>
      </w:pPr>
    </w:p>
    <w:p w:rsidR="0082390A" w:rsidRPr="0082390A" w:rsidRDefault="0082390A" w:rsidP="0082390A">
      <w:pPr>
        <w:rPr>
          <w:rFonts w:ascii="Times New Roman" w:hAnsi="Times New Roman" w:cs="Times New Roman"/>
        </w:rPr>
      </w:pPr>
    </w:p>
    <w:p w:rsidR="0082390A" w:rsidRPr="0082390A" w:rsidRDefault="0082390A" w:rsidP="0082390A">
      <w:pPr>
        <w:rPr>
          <w:rFonts w:ascii="Times New Roman" w:hAnsi="Times New Roman" w:cs="Times New Roman"/>
        </w:rPr>
      </w:pPr>
    </w:p>
    <w:p w:rsidR="0082390A" w:rsidRPr="0082390A" w:rsidRDefault="0082390A" w:rsidP="0082390A">
      <w:pPr>
        <w:rPr>
          <w:rFonts w:ascii="Times New Roman" w:hAnsi="Times New Roman" w:cs="Times New Roman"/>
        </w:rPr>
      </w:pPr>
    </w:p>
    <w:p w:rsidR="0082390A" w:rsidRPr="0082390A" w:rsidRDefault="0082390A" w:rsidP="0082390A">
      <w:pPr>
        <w:rPr>
          <w:rFonts w:ascii="Times New Roman" w:hAnsi="Times New Roman" w:cs="Times New Roman"/>
        </w:rPr>
      </w:pPr>
    </w:p>
    <w:p w:rsidR="0082390A" w:rsidRPr="0082390A" w:rsidRDefault="0082390A" w:rsidP="0082390A">
      <w:pPr>
        <w:rPr>
          <w:rFonts w:ascii="Times New Roman" w:hAnsi="Times New Roman" w:cs="Times New Roman"/>
        </w:rPr>
      </w:pPr>
    </w:p>
    <w:p w:rsidR="0082390A" w:rsidRPr="0082390A" w:rsidRDefault="0082390A" w:rsidP="0082390A">
      <w:pPr>
        <w:jc w:val="center"/>
        <w:rPr>
          <w:rFonts w:ascii="Times New Roman" w:hAnsi="Times New Roman" w:cs="Times New Roman"/>
          <w:sz w:val="28"/>
          <w:szCs w:val="28"/>
        </w:rPr>
      </w:pPr>
      <w:r w:rsidRPr="0082390A">
        <w:rPr>
          <w:rFonts w:ascii="Times New Roman" w:hAnsi="Times New Roman" w:cs="Times New Roman"/>
          <w:sz w:val="28"/>
          <w:szCs w:val="28"/>
        </w:rPr>
        <w:t xml:space="preserve">Технические требования к </w:t>
      </w:r>
      <w:proofErr w:type="spellStart"/>
      <w:r w:rsidRPr="0082390A">
        <w:rPr>
          <w:rFonts w:ascii="Times New Roman" w:hAnsi="Times New Roman" w:cs="Times New Roman"/>
          <w:sz w:val="28"/>
          <w:szCs w:val="28"/>
        </w:rPr>
        <w:t>Медиаконвертерам</w:t>
      </w:r>
      <w:proofErr w:type="spellEnd"/>
      <w:r w:rsidRPr="0082390A">
        <w:rPr>
          <w:rFonts w:ascii="Times New Roman" w:hAnsi="Times New Roman" w:cs="Times New Roman"/>
          <w:sz w:val="28"/>
          <w:szCs w:val="28"/>
        </w:rPr>
        <w:t xml:space="preserve"> (SFP)</w:t>
      </w:r>
    </w:p>
    <w:p w:rsidR="0082390A" w:rsidRPr="0082390A" w:rsidRDefault="0082390A" w:rsidP="0082390A">
      <w:pPr>
        <w:jc w:val="center"/>
        <w:rPr>
          <w:rFonts w:ascii="Times New Roman" w:hAnsi="Times New Roman" w:cs="Times New Roman"/>
          <w:vanish/>
          <w:sz w:val="28"/>
          <w:szCs w:val="28"/>
        </w:rPr>
      </w:pPr>
    </w:p>
    <w:p w:rsidR="0082390A" w:rsidRPr="0082390A" w:rsidRDefault="0082390A" w:rsidP="0082390A">
      <w:pPr>
        <w:ind w:left="142"/>
        <w:rPr>
          <w:rFonts w:ascii="Times New Roman" w:eastAsia="Andale Sans UI" w:hAnsi="Times New Roman" w:cs="Times New Roman"/>
          <w:vanish/>
          <w:kern w:val="1"/>
          <w:sz w:val="28"/>
          <w:szCs w:val="28"/>
        </w:rPr>
      </w:pPr>
    </w:p>
    <w:p w:rsidR="0082390A" w:rsidRPr="0082390A" w:rsidRDefault="0082390A" w:rsidP="0082390A">
      <w:pPr>
        <w:pStyle w:val="1"/>
        <w:keepLines w:val="0"/>
        <w:widowControl w:val="0"/>
        <w:numPr>
          <w:ilvl w:val="0"/>
          <w:numId w:val="39"/>
        </w:numPr>
        <w:autoSpaceDE w:val="0"/>
        <w:autoSpaceDN w:val="0"/>
        <w:adjustRightInd w:val="0"/>
        <w:spacing w:after="60"/>
        <w:ind w:left="142"/>
        <w:jc w:val="both"/>
        <w:rPr>
          <w:rFonts w:ascii="Times New Roman" w:hAnsi="Times New Roman" w:cs="Times New Roman"/>
        </w:rPr>
      </w:pPr>
      <w:bookmarkStart w:id="0" w:name="_Toc465156352"/>
      <w:r w:rsidRPr="0082390A">
        <w:rPr>
          <w:rFonts w:ascii="Times New Roman" w:hAnsi="Times New Roman" w:cs="Times New Roman"/>
        </w:rPr>
        <w:t>Н</w:t>
      </w:r>
      <w:r w:rsidRPr="0082390A">
        <w:rPr>
          <w:rFonts w:ascii="Times New Roman" w:hAnsi="Times New Roman" w:cs="Times New Roman"/>
          <w:spacing w:val="1"/>
        </w:rPr>
        <w:t>а</w:t>
      </w:r>
      <w:r w:rsidRPr="0082390A">
        <w:rPr>
          <w:rFonts w:ascii="Times New Roman" w:hAnsi="Times New Roman" w:cs="Times New Roman"/>
        </w:rPr>
        <w:t>з</w:t>
      </w:r>
      <w:r w:rsidRPr="0082390A">
        <w:rPr>
          <w:rFonts w:ascii="Times New Roman" w:hAnsi="Times New Roman" w:cs="Times New Roman"/>
          <w:spacing w:val="-1"/>
        </w:rPr>
        <w:t>на</w:t>
      </w:r>
      <w:r w:rsidRPr="0082390A">
        <w:rPr>
          <w:rFonts w:ascii="Times New Roman" w:hAnsi="Times New Roman" w:cs="Times New Roman"/>
        </w:rPr>
        <w:t>чен</w:t>
      </w:r>
      <w:r w:rsidRPr="0082390A">
        <w:rPr>
          <w:rFonts w:ascii="Times New Roman" w:hAnsi="Times New Roman" w:cs="Times New Roman"/>
          <w:spacing w:val="-2"/>
        </w:rPr>
        <w:t>и</w:t>
      </w:r>
      <w:r w:rsidRPr="0082390A">
        <w:rPr>
          <w:rFonts w:ascii="Times New Roman" w:hAnsi="Times New Roman" w:cs="Times New Roman"/>
        </w:rPr>
        <w:t>е</w:t>
      </w:r>
      <w:bookmarkEnd w:id="0"/>
    </w:p>
    <w:p w:rsidR="0082390A" w:rsidRPr="0082390A" w:rsidRDefault="0082390A" w:rsidP="0082390A">
      <w:pPr>
        <w:rPr>
          <w:rFonts w:ascii="Times New Roman" w:hAnsi="Times New Roman" w:cs="Times New Roman"/>
        </w:rPr>
      </w:pPr>
    </w:p>
    <w:p w:rsidR="0082390A" w:rsidRPr="0082390A" w:rsidRDefault="0082390A" w:rsidP="0082390A">
      <w:pPr>
        <w:pStyle w:val="af2"/>
        <w:ind w:left="142"/>
        <w:jc w:val="both"/>
        <w:rPr>
          <w:rFonts w:ascii="Times New Roman" w:hAnsi="Times New Roman" w:cs="Times New Roman"/>
        </w:rPr>
      </w:pPr>
      <w:r w:rsidRPr="0082390A">
        <w:rPr>
          <w:rFonts w:ascii="Times New Roman" w:hAnsi="Times New Roman" w:cs="Times New Roman"/>
        </w:rPr>
        <w:t xml:space="preserve">Данный документ описывает технические требования к оптическим </w:t>
      </w:r>
      <w:proofErr w:type="spellStart"/>
      <w:r w:rsidRPr="0082390A">
        <w:rPr>
          <w:rFonts w:ascii="Times New Roman" w:hAnsi="Times New Roman" w:cs="Times New Roman"/>
        </w:rPr>
        <w:t>медиаконвертерам</w:t>
      </w:r>
      <w:proofErr w:type="spellEnd"/>
      <w:r w:rsidRPr="0082390A">
        <w:rPr>
          <w:rFonts w:ascii="Times New Roman" w:hAnsi="Times New Roman" w:cs="Times New Roman"/>
        </w:rPr>
        <w:t xml:space="preserve"> для проведения тендеров на поставку в ПАО «Башинформсвязь», применяемых для подключения клиентов сегмента B2C</w:t>
      </w:r>
      <w:r>
        <w:rPr>
          <w:rFonts w:ascii="Times New Roman" w:hAnsi="Times New Roman" w:cs="Times New Roman"/>
        </w:rPr>
        <w:t>.</w:t>
      </w:r>
    </w:p>
    <w:p w:rsidR="0082390A" w:rsidRPr="0082390A" w:rsidRDefault="0082390A" w:rsidP="0082390A">
      <w:pPr>
        <w:pStyle w:val="1"/>
        <w:keepLines w:val="0"/>
        <w:widowControl w:val="0"/>
        <w:numPr>
          <w:ilvl w:val="0"/>
          <w:numId w:val="39"/>
        </w:numPr>
        <w:autoSpaceDE w:val="0"/>
        <w:autoSpaceDN w:val="0"/>
        <w:adjustRightInd w:val="0"/>
        <w:spacing w:after="60"/>
        <w:ind w:left="142"/>
        <w:jc w:val="both"/>
        <w:rPr>
          <w:rFonts w:ascii="Times New Roman" w:hAnsi="Times New Roman" w:cs="Times New Roman"/>
        </w:rPr>
      </w:pPr>
      <w:bookmarkStart w:id="1" w:name="_Toc465156353"/>
      <w:r w:rsidRPr="0082390A">
        <w:rPr>
          <w:rFonts w:ascii="Times New Roman" w:hAnsi="Times New Roman" w:cs="Times New Roman"/>
        </w:rPr>
        <w:t>Общие положения</w:t>
      </w:r>
      <w:bookmarkEnd w:id="1"/>
      <w:r w:rsidRPr="0082390A" w:rsidDel="00CC24DB">
        <w:rPr>
          <w:rFonts w:ascii="Times New Roman" w:hAnsi="Times New Roman" w:cs="Times New Roman"/>
        </w:rPr>
        <w:t xml:space="preserve"> </w:t>
      </w:r>
    </w:p>
    <w:p w:rsidR="0082390A" w:rsidRPr="0082390A" w:rsidRDefault="0082390A" w:rsidP="0082390A">
      <w:pPr>
        <w:pStyle w:val="1"/>
        <w:ind w:left="142"/>
        <w:jc w:val="both"/>
        <w:rPr>
          <w:rFonts w:ascii="Times New Roman" w:hAnsi="Times New Roman" w:cs="Times New Roman"/>
        </w:rPr>
      </w:pPr>
      <w:bookmarkStart w:id="2" w:name="_Toc465156354"/>
      <w:r w:rsidRPr="0082390A">
        <w:rPr>
          <w:rFonts w:ascii="Times New Roman" w:hAnsi="Times New Roman" w:cs="Times New Roman"/>
        </w:rPr>
        <w:t>2.1 Нормативные ссылки</w:t>
      </w:r>
      <w:bookmarkEnd w:id="2"/>
      <w:r w:rsidRPr="0082390A" w:rsidDel="00CC24DB">
        <w:rPr>
          <w:rFonts w:ascii="Times New Roman" w:hAnsi="Times New Roman" w:cs="Times New Roman"/>
        </w:rPr>
        <w:t xml:space="preserve"> </w:t>
      </w:r>
    </w:p>
    <w:p w:rsidR="0082390A" w:rsidRPr="0082390A" w:rsidRDefault="0082390A" w:rsidP="0082390A">
      <w:pPr>
        <w:pStyle w:val="1"/>
        <w:jc w:val="both"/>
        <w:rPr>
          <w:rFonts w:ascii="Times New Roman" w:eastAsia="Andale Sans UI" w:hAnsi="Times New Roman" w:cs="Times New Roman"/>
          <w:b/>
          <w:bCs/>
          <w:kern w:val="1"/>
          <w:sz w:val="24"/>
          <w:szCs w:val="24"/>
        </w:rPr>
      </w:pPr>
      <w:bookmarkStart w:id="3" w:name="_Toc463862007"/>
      <w:bookmarkStart w:id="4" w:name="_Toc465156355"/>
      <w:r w:rsidRPr="0082390A">
        <w:rPr>
          <w:rFonts w:ascii="Times New Roman" w:eastAsia="Andale Sans UI" w:hAnsi="Times New Roman" w:cs="Times New Roman"/>
          <w:kern w:val="1"/>
          <w:sz w:val="24"/>
          <w:szCs w:val="24"/>
        </w:rPr>
        <w:t>В данных Требованиях использованы ссылки на следующие документы:</w:t>
      </w:r>
      <w:bookmarkEnd w:id="3"/>
      <w:bookmarkEnd w:id="4"/>
    </w:p>
    <w:p w:rsidR="0082390A" w:rsidRPr="0082390A" w:rsidRDefault="0082390A" w:rsidP="0082390A">
      <w:pPr>
        <w:rPr>
          <w:rFonts w:ascii="Times New Roman" w:hAnsi="Times New Roman" w:cs="Times New Roman"/>
          <w:color w:val="000000"/>
          <w:sz w:val="26"/>
          <w:szCs w:val="26"/>
          <w:lang w:val="en-US"/>
        </w:rPr>
      </w:pPr>
      <w:r w:rsidRPr="0082390A">
        <w:rPr>
          <w:rFonts w:ascii="Times New Roman" w:hAnsi="Times New Roman" w:cs="Times New Roman"/>
          <w:color w:val="000000"/>
          <w:sz w:val="26"/>
          <w:szCs w:val="26"/>
        </w:rPr>
        <w:t></w:t>
      </w:r>
      <w:r w:rsidRPr="0082390A">
        <w:rPr>
          <w:rFonts w:ascii="Times New Roman" w:hAnsi="Times New Roman" w:cs="Times New Roman"/>
          <w:color w:val="000000"/>
          <w:sz w:val="26"/>
          <w:szCs w:val="26"/>
        </w:rPr>
        <w:t></w:t>
      </w:r>
      <w:r w:rsidRPr="0082390A">
        <w:rPr>
          <w:rFonts w:ascii="Times New Roman" w:hAnsi="Times New Roman" w:cs="Times New Roman"/>
          <w:color w:val="000000"/>
          <w:sz w:val="26"/>
          <w:szCs w:val="26"/>
          <w:lang w:val="en-US"/>
        </w:rPr>
        <w:t xml:space="preserve">IEEE 802.3, 802.3u – </w:t>
      </w:r>
      <w:r w:rsidRPr="0082390A">
        <w:rPr>
          <w:rFonts w:ascii="Times New Roman" w:eastAsia="Andale Sans UI" w:hAnsi="Times New Roman" w:cs="Times New Roman"/>
          <w:kern w:val="1"/>
        </w:rPr>
        <w:t>стандарт</w:t>
      </w:r>
      <w:r w:rsidRPr="0082390A">
        <w:rPr>
          <w:rFonts w:ascii="Times New Roman" w:hAnsi="Times New Roman" w:cs="Times New Roman"/>
          <w:color w:val="000000"/>
          <w:sz w:val="26"/>
          <w:szCs w:val="26"/>
          <w:lang w:val="en-US"/>
        </w:rPr>
        <w:t xml:space="preserve"> Fast Ethernet;</w:t>
      </w:r>
    </w:p>
    <w:p w:rsidR="0082390A" w:rsidRPr="0082390A" w:rsidRDefault="0082390A" w:rsidP="0082390A">
      <w:pPr>
        <w:rPr>
          <w:rFonts w:ascii="Times New Roman" w:eastAsia="Andale Sans UI" w:hAnsi="Times New Roman" w:cs="Times New Roman"/>
          <w:kern w:val="1"/>
        </w:rPr>
      </w:pPr>
      <w:r w:rsidRPr="0082390A">
        <w:rPr>
          <w:rFonts w:ascii="Times New Roman" w:hAnsi="Times New Roman" w:cs="Times New Roman"/>
          <w:color w:val="000000"/>
          <w:sz w:val="26"/>
          <w:szCs w:val="26"/>
        </w:rPr>
        <w:t></w:t>
      </w:r>
      <w:r w:rsidRPr="0082390A">
        <w:rPr>
          <w:rFonts w:ascii="Times New Roman" w:hAnsi="Times New Roman" w:cs="Times New Roman"/>
          <w:color w:val="000000"/>
          <w:sz w:val="26"/>
          <w:szCs w:val="26"/>
        </w:rPr>
        <w:t xml:space="preserve">IEEE 802.3 </w:t>
      </w:r>
      <w:proofErr w:type="spellStart"/>
      <w:r w:rsidRPr="0082390A">
        <w:rPr>
          <w:rFonts w:ascii="Times New Roman" w:hAnsi="Times New Roman" w:cs="Times New Roman"/>
          <w:color w:val="000000"/>
          <w:sz w:val="26"/>
          <w:szCs w:val="26"/>
        </w:rPr>
        <w:t>ah</w:t>
      </w:r>
      <w:proofErr w:type="spellEnd"/>
      <w:r w:rsidRPr="0082390A">
        <w:rPr>
          <w:rFonts w:ascii="Times New Roman" w:hAnsi="Times New Roman" w:cs="Times New Roman"/>
          <w:color w:val="000000"/>
          <w:sz w:val="26"/>
          <w:szCs w:val="26"/>
        </w:rPr>
        <w:t xml:space="preserve"> - </w:t>
      </w:r>
      <w:proofErr w:type="spellStart"/>
      <w:r w:rsidRPr="0082390A">
        <w:rPr>
          <w:rFonts w:ascii="Times New Roman" w:hAnsi="Times New Roman" w:cs="Times New Roman"/>
          <w:color w:val="000000"/>
          <w:sz w:val="26"/>
          <w:szCs w:val="26"/>
        </w:rPr>
        <w:t>Ethernet</w:t>
      </w:r>
      <w:proofErr w:type="spellEnd"/>
      <w:r w:rsidRPr="0082390A">
        <w:rPr>
          <w:rFonts w:ascii="Times New Roman" w:hAnsi="Times New Roman" w:cs="Times New Roman"/>
          <w:color w:val="000000"/>
          <w:sz w:val="26"/>
          <w:szCs w:val="26"/>
        </w:rPr>
        <w:t xml:space="preserve"> </w:t>
      </w:r>
      <w:r w:rsidRPr="0082390A">
        <w:rPr>
          <w:rFonts w:ascii="Times New Roman" w:eastAsia="Andale Sans UI" w:hAnsi="Times New Roman" w:cs="Times New Roman"/>
          <w:kern w:val="1"/>
        </w:rPr>
        <w:t>на первой/последней миле.</w:t>
      </w:r>
    </w:p>
    <w:p w:rsidR="0082390A" w:rsidRPr="0082390A" w:rsidRDefault="0082390A" w:rsidP="0082390A">
      <w:pPr>
        <w:pStyle w:val="1"/>
        <w:ind w:left="142"/>
        <w:jc w:val="both"/>
        <w:rPr>
          <w:rFonts w:ascii="Times New Roman" w:hAnsi="Times New Roman" w:cs="Times New Roman"/>
        </w:rPr>
      </w:pPr>
      <w:bookmarkStart w:id="5" w:name="_Toc465156356"/>
      <w:r w:rsidRPr="0082390A">
        <w:rPr>
          <w:rFonts w:ascii="Times New Roman" w:hAnsi="Times New Roman" w:cs="Times New Roman"/>
        </w:rPr>
        <w:t>2.2 Термины, определения и сокращения</w:t>
      </w:r>
      <w:bookmarkEnd w:id="5"/>
    </w:p>
    <w:p w:rsidR="0082390A" w:rsidRPr="0082390A" w:rsidRDefault="0082390A" w:rsidP="0082390A">
      <w:pPr>
        <w:rPr>
          <w:rFonts w:ascii="Times New Roman" w:hAnsi="Times New Roman" w:cs="Times New Roman"/>
        </w:rPr>
      </w:pPr>
    </w:p>
    <w:p w:rsidR="0082390A" w:rsidRPr="0082390A" w:rsidRDefault="0082390A" w:rsidP="0082390A">
      <w:pPr>
        <w:pStyle w:val="af2"/>
        <w:ind w:left="142"/>
        <w:jc w:val="both"/>
        <w:rPr>
          <w:rFonts w:ascii="Times New Roman" w:hAnsi="Times New Roman" w:cs="Times New Roman"/>
        </w:rPr>
      </w:pPr>
      <w:r w:rsidRPr="0082390A">
        <w:rPr>
          <w:rFonts w:ascii="Times New Roman" w:hAnsi="Times New Roman" w:cs="Times New Roman"/>
        </w:rPr>
        <w:t>В настоящем документе используются следующие определения:</w:t>
      </w:r>
    </w:p>
    <w:p w:rsidR="0082390A" w:rsidRPr="0082390A" w:rsidRDefault="0082390A" w:rsidP="0082390A">
      <w:pPr>
        <w:pStyle w:val="af2"/>
        <w:ind w:left="142"/>
        <w:jc w:val="both"/>
        <w:rPr>
          <w:rFonts w:ascii="Times New Roman" w:hAnsi="Times New Roman" w:cs="Times New Roman"/>
        </w:rPr>
      </w:pPr>
      <w:r w:rsidRPr="0082390A">
        <w:rPr>
          <w:rFonts w:ascii="Times New Roman" w:hAnsi="Times New Roman" w:cs="Times New Roman"/>
          <w:b/>
        </w:rPr>
        <w:t>Заказчик</w:t>
      </w:r>
      <w:r w:rsidRPr="0082390A">
        <w:rPr>
          <w:rFonts w:ascii="Times New Roman" w:hAnsi="Times New Roman" w:cs="Times New Roman"/>
        </w:rPr>
        <w:t xml:space="preserve"> - ПАО «Башинформсвязь»;</w:t>
      </w:r>
    </w:p>
    <w:p w:rsidR="0082390A" w:rsidRPr="0082390A" w:rsidRDefault="0082390A" w:rsidP="0082390A">
      <w:pPr>
        <w:pStyle w:val="af2"/>
        <w:ind w:left="142"/>
        <w:jc w:val="both"/>
        <w:rPr>
          <w:rFonts w:ascii="Times New Roman" w:hAnsi="Times New Roman" w:cs="Times New Roman"/>
        </w:rPr>
      </w:pPr>
      <w:r w:rsidRPr="0082390A">
        <w:rPr>
          <w:rFonts w:ascii="Times New Roman" w:hAnsi="Times New Roman" w:cs="Times New Roman"/>
          <w:b/>
        </w:rPr>
        <w:t>Поставщик</w:t>
      </w:r>
      <w:r w:rsidRPr="0082390A">
        <w:rPr>
          <w:rFonts w:ascii="Times New Roman" w:hAnsi="Times New Roman" w:cs="Times New Roman"/>
        </w:rPr>
        <w:t xml:space="preserve"> - Поставщик оборудования мультиплексоров.</w:t>
      </w:r>
    </w:p>
    <w:p w:rsidR="0082390A" w:rsidRPr="0082390A" w:rsidRDefault="0082390A" w:rsidP="0082390A">
      <w:pPr>
        <w:pStyle w:val="af2"/>
        <w:ind w:left="142"/>
        <w:jc w:val="both"/>
        <w:rPr>
          <w:rFonts w:ascii="Times New Roman" w:hAnsi="Times New Roman" w:cs="Times New Roman"/>
        </w:rPr>
      </w:pPr>
      <w:r w:rsidRPr="0082390A">
        <w:rPr>
          <w:rFonts w:ascii="Times New Roman" w:hAnsi="Times New Roman" w:cs="Times New Roman"/>
        </w:rPr>
        <w:t>В настоящем документе используются следующие сокращения:</w:t>
      </w:r>
    </w:p>
    <w:p w:rsidR="0082390A" w:rsidRPr="0082390A" w:rsidRDefault="0082390A" w:rsidP="0082390A">
      <w:pPr>
        <w:pStyle w:val="af2"/>
        <w:ind w:left="142"/>
        <w:jc w:val="both"/>
        <w:rPr>
          <w:rFonts w:ascii="Times New Roman" w:hAnsi="Times New Roman" w:cs="Times New Roman"/>
        </w:rPr>
      </w:pPr>
      <w:r w:rsidRPr="0082390A">
        <w:rPr>
          <w:rFonts w:ascii="Times New Roman" w:hAnsi="Times New Roman" w:cs="Times New Roman"/>
          <w:b/>
        </w:rPr>
        <w:t>МЭК</w:t>
      </w:r>
      <w:r w:rsidRPr="0082390A">
        <w:rPr>
          <w:rFonts w:ascii="Times New Roman" w:hAnsi="Times New Roman" w:cs="Times New Roman"/>
        </w:rPr>
        <w:t xml:space="preserve"> - Международная электротехническая комиссия;</w:t>
      </w:r>
    </w:p>
    <w:p w:rsidR="0082390A" w:rsidRPr="0082390A" w:rsidRDefault="0082390A" w:rsidP="0082390A">
      <w:pPr>
        <w:pStyle w:val="af2"/>
        <w:ind w:left="142"/>
        <w:jc w:val="both"/>
        <w:rPr>
          <w:rFonts w:ascii="Times New Roman" w:hAnsi="Times New Roman" w:cs="Times New Roman"/>
        </w:rPr>
      </w:pPr>
      <w:r w:rsidRPr="0082390A">
        <w:rPr>
          <w:rFonts w:ascii="Times New Roman" w:hAnsi="Times New Roman" w:cs="Times New Roman"/>
          <w:b/>
        </w:rPr>
        <w:t>МСЭ</w:t>
      </w:r>
      <w:r w:rsidRPr="0082390A">
        <w:rPr>
          <w:rFonts w:ascii="Times New Roman" w:hAnsi="Times New Roman" w:cs="Times New Roman"/>
        </w:rPr>
        <w:t xml:space="preserve"> - Международный союз электросвязи;</w:t>
      </w:r>
    </w:p>
    <w:p w:rsidR="0082390A" w:rsidRPr="0082390A" w:rsidRDefault="0082390A" w:rsidP="0082390A">
      <w:pPr>
        <w:pStyle w:val="af2"/>
        <w:ind w:left="142"/>
        <w:jc w:val="both"/>
        <w:rPr>
          <w:rFonts w:ascii="Times New Roman" w:hAnsi="Times New Roman" w:cs="Times New Roman"/>
        </w:rPr>
      </w:pPr>
      <w:proofErr w:type="spellStart"/>
      <w:r w:rsidRPr="0082390A">
        <w:rPr>
          <w:rFonts w:ascii="Times New Roman" w:hAnsi="Times New Roman" w:cs="Times New Roman"/>
          <w:b/>
        </w:rPr>
        <w:t>Ethernet</w:t>
      </w:r>
      <w:proofErr w:type="spellEnd"/>
      <w:r w:rsidRPr="0082390A">
        <w:rPr>
          <w:rFonts w:ascii="Times New Roman" w:hAnsi="Times New Roman" w:cs="Times New Roman"/>
        </w:rPr>
        <w:t xml:space="preserve"> - Пакетная технология передачи данных;</w:t>
      </w:r>
    </w:p>
    <w:p w:rsidR="0082390A" w:rsidRPr="0082390A" w:rsidRDefault="0082390A" w:rsidP="0082390A">
      <w:pPr>
        <w:pStyle w:val="af2"/>
        <w:ind w:left="142"/>
        <w:jc w:val="both"/>
        <w:rPr>
          <w:rFonts w:ascii="Times New Roman" w:hAnsi="Times New Roman" w:cs="Times New Roman"/>
          <w:lang w:val="en-US"/>
        </w:rPr>
      </w:pPr>
      <w:r w:rsidRPr="0082390A">
        <w:rPr>
          <w:rFonts w:ascii="Times New Roman" w:hAnsi="Times New Roman" w:cs="Times New Roman"/>
          <w:b/>
          <w:lang w:val="en-US"/>
        </w:rPr>
        <w:t>SFP</w:t>
      </w:r>
      <w:r w:rsidRPr="0082390A">
        <w:rPr>
          <w:rFonts w:ascii="Times New Roman" w:hAnsi="Times New Roman" w:cs="Times New Roman"/>
          <w:lang w:val="en-US"/>
        </w:rPr>
        <w:t xml:space="preserve"> - Small Form-factor Pluggable (</w:t>
      </w:r>
      <w:r w:rsidRPr="0082390A">
        <w:rPr>
          <w:rFonts w:ascii="Times New Roman" w:hAnsi="Times New Roman" w:cs="Times New Roman"/>
        </w:rPr>
        <w:t>компактный</w:t>
      </w:r>
      <w:r w:rsidRPr="0082390A">
        <w:rPr>
          <w:rFonts w:ascii="Times New Roman" w:hAnsi="Times New Roman" w:cs="Times New Roman"/>
          <w:lang w:val="en-US"/>
        </w:rPr>
        <w:t xml:space="preserve"> </w:t>
      </w:r>
      <w:r w:rsidRPr="0082390A">
        <w:rPr>
          <w:rFonts w:ascii="Times New Roman" w:hAnsi="Times New Roman" w:cs="Times New Roman"/>
        </w:rPr>
        <w:t>оптический</w:t>
      </w:r>
    </w:p>
    <w:p w:rsidR="0082390A" w:rsidRPr="0082390A" w:rsidRDefault="0082390A" w:rsidP="0082390A">
      <w:pPr>
        <w:pStyle w:val="af2"/>
        <w:ind w:left="142"/>
        <w:jc w:val="both"/>
        <w:rPr>
          <w:rFonts w:ascii="Times New Roman" w:hAnsi="Times New Roman" w:cs="Times New Roman"/>
        </w:rPr>
      </w:pPr>
      <w:r w:rsidRPr="0082390A">
        <w:rPr>
          <w:rFonts w:ascii="Times New Roman" w:hAnsi="Times New Roman" w:cs="Times New Roman"/>
        </w:rPr>
        <w:t>приемопередатчик);</w:t>
      </w:r>
    </w:p>
    <w:p w:rsidR="0082390A" w:rsidRPr="0082390A" w:rsidRDefault="0082390A" w:rsidP="0082390A">
      <w:pPr>
        <w:pStyle w:val="af2"/>
        <w:ind w:left="142"/>
        <w:jc w:val="both"/>
        <w:rPr>
          <w:rFonts w:ascii="Times New Roman" w:hAnsi="Times New Roman" w:cs="Times New Roman"/>
        </w:rPr>
      </w:pPr>
    </w:p>
    <w:p w:rsidR="0082390A" w:rsidRPr="0082390A" w:rsidRDefault="0082390A" w:rsidP="0082390A">
      <w:pPr>
        <w:pStyle w:val="1"/>
        <w:keepLines w:val="0"/>
        <w:widowControl w:val="0"/>
        <w:numPr>
          <w:ilvl w:val="0"/>
          <w:numId w:val="39"/>
        </w:numPr>
        <w:autoSpaceDE w:val="0"/>
        <w:autoSpaceDN w:val="0"/>
        <w:adjustRightInd w:val="0"/>
        <w:spacing w:after="60"/>
        <w:ind w:left="142"/>
        <w:jc w:val="both"/>
        <w:rPr>
          <w:rFonts w:ascii="Times New Roman" w:hAnsi="Times New Roman" w:cs="Times New Roman"/>
        </w:rPr>
      </w:pPr>
      <w:bookmarkStart w:id="6" w:name="_Toc463862027"/>
      <w:bookmarkStart w:id="7" w:name="_Toc465156357"/>
      <w:bookmarkEnd w:id="6"/>
      <w:r w:rsidRPr="0082390A">
        <w:rPr>
          <w:rFonts w:ascii="Times New Roman" w:hAnsi="Times New Roman" w:cs="Times New Roman"/>
        </w:rPr>
        <w:t xml:space="preserve">Функциональные требования к оптическим </w:t>
      </w:r>
      <w:proofErr w:type="spellStart"/>
      <w:r w:rsidRPr="0082390A">
        <w:rPr>
          <w:rFonts w:ascii="Times New Roman" w:hAnsi="Times New Roman" w:cs="Times New Roman"/>
        </w:rPr>
        <w:t>медиаконвертерам</w:t>
      </w:r>
      <w:bookmarkEnd w:id="7"/>
      <w:proofErr w:type="spellEnd"/>
      <w:r w:rsidRPr="0082390A" w:rsidDel="00CC24DB">
        <w:rPr>
          <w:rFonts w:ascii="Times New Roman" w:hAnsi="Times New Roman" w:cs="Times New Roman"/>
        </w:rPr>
        <w:t xml:space="preserve"> </w:t>
      </w:r>
    </w:p>
    <w:p w:rsidR="0082390A" w:rsidRPr="0082390A" w:rsidRDefault="0082390A" w:rsidP="0082390A">
      <w:pPr>
        <w:pStyle w:val="af2"/>
        <w:ind w:left="142"/>
        <w:jc w:val="both"/>
        <w:rPr>
          <w:rFonts w:ascii="Times New Roman" w:hAnsi="Times New Roman" w:cs="Times New Roman"/>
        </w:rPr>
      </w:pPr>
      <w:r w:rsidRPr="0082390A">
        <w:rPr>
          <w:rFonts w:ascii="Times New Roman" w:hAnsi="Times New Roman" w:cs="Times New Roman"/>
        </w:rPr>
        <w:t xml:space="preserve">1. Оптический </w:t>
      </w:r>
      <w:proofErr w:type="spellStart"/>
      <w:r w:rsidRPr="0082390A">
        <w:rPr>
          <w:rFonts w:ascii="Times New Roman" w:hAnsi="Times New Roman" w:cs="Times New Roman"/>
        </w:rPr>
        <w:t>медиаконвертер</w:t>
      </w:r>
      <w:proofErr w:type="spellEnd"/>
      <w:r w:rsidRPr="0082390A">
        <w:rPr>
          <w:rFonts w:ascii="Times New Roman" w:hAnsi="Times New Roman" w:cs="Times New Roman"/>
        </w:rPr>
        <w:t xml:space="preserve"> должен быть выполнен в виде законченного устройства с внешним или встроенным блоком питания;</w:t>
      </w:r>
    </w:p>
    <w:p w:rsidR="0082390A" w:rsidRPr="0082390A" w:rsidRDefault="0082390A" w:rsidP="0082390A">
      <w:pPr>
        <w:pStyle w:val="af2"/>
        <w:ind w:left="142"/>
        <w:jc w:val="both"/>
        <w:rPr>
          <w:rFonts w:ascii="Times New Roman" w:hAnsi="Times New Roman" w:cs="Times New Roman"/>
        </w:rPr>
      </w:pPr>
      <w:r w:rsidRPr="0082390A">
        <w:rPr>
          <w:rFonts w:ascii="Times New Roman" w:hAnsi="Times New Roman" w:cs="Times New Roman"/>
        </w:rPr>
        <w:t>2. Электропитание должно быть рассчитано на источник переменного тока с номинальным напряжением 220 В, или от сети с постоянным напряжением -48/-60В (опционально);</w:t>
      </w:r>
    </w:p>
    <w:p w:rsidR="0082390A" w:rsidRPr="0082390A" w:rsidRDefault="0082390A" w:rsidP="0082390A">
      <w:pPr>
        <w:pStyle w:val="1"/>
        <w:keepLines w:val="0"/>
        <w:widowControl w:val="0"/>
        <w:numPr>
          <w:ilvl w:val="0"/>
          <w:numId w:val="39"/>
        </w:numPr>
        <w:autoSpaceDE w:val="0"/>
        <w:autoSpaceDN w:val="0"/>
        <w:adjustRightInd w:val="0"/>
        <w:spacing w:after="60"/>
        <w:ind w:left="142"/>
        <w:jc w:val="both"/>
        <w:rPr>
          <w:rFonts w:ascii="Times New Roman" w:hAnsi="Times New Roman" w:cs="Times New Roman"/>
        </w:rPr>
      </w:pPr>
      <w:bookmarkStart w:id="8" w:name="_Toc465156358"/>
      <w:r w:rsidRPr="0082390A">
        <w:rPr>
          <w:rFonts w:ascii="Times New Roman" w:hAnsi="Times New Roman" w:cs="Times New Roman"/>
        </w:rPr>
        <w:t xml:space="preserve">Требования к параметрам оптических </w:t>
      </w:r>
      <w:proofErr w:type="spellStart"/>
      <w:r w:rsidRPr="0082390A">
        <w:rPr>
          <w:rFonts w:ascii="Times New Roman" w:hAnsi="Times New Roman" w:cs="Times New Roman"/>
        </w:rPr>
        <w:t>медиаконвертеров</w:t>
      </w:r>
      <w:bookmarkEnd w:id="8"/>
      <w:proofErr w:type="spellEnd"/>
    </w:p>
    <w:p w:rsidR="0082390A" w:rsidRPr="0082390A" w:rsidRDefault="0082390A" w:rsidP="0082390A">
      <w:pPr>
        <w:rPr>
          <w:rFonts w:ascii="Times New Roman" w:hAnsi="Times New Roman" w:cs="Times New Roman"/>
        </w:rPr>
      </w:pPr>
    </w:p>
    <w:p w:rsidR="0082390A" w:rsidRPr="0082390A" w:rsidRDefault="0082390A" w:rsidP="0082390A">
      <w:pPr>
        <w:widowControl w:val="0"/>
        <w:numPr>
          <w:ilvl w:val="0"/>
          <w:numId w:val="40"/>
        </w:numPr>
        <w:autoSpaceDE w:val="0"/>
        <w:autoSpaceDN w:val="0"/>
        <w:adjustRightInd w:val="0"/>
        <w:rPr>
          <w:rFonts w:ascii="Times New Roman" w:hAnsi="Times New Roman" w:cs="Times New Roman"/>
        </w:rPr>
      </w:pPr>
      <w:r w:rsidRPr="0082390A">
        <w:rPr>
          <w:rFonts w:ascii="Times New Roman" w:hAnsi="Times New Roman" w:cs="Times New Roman"/>
        </w:rPr>
        <w:t>Требования к оптическому порту – SFP-порт;</w:t>
      </w:r>
    </w:p>
    <w:p w:rsidR="0082390A" w:rsidRPr="0082390A" w:rsidRDefault="0082390A" w:rsidP="0082390A">
      <w:pPr>
        <w:widowControl w:val="0"/>
        <w:numPr>
          <w:ilvl w:val="0"/>
          <w:numId w:val="40"/>
        </w:numPr>
        <w:autoSpaceDE w:val="0"/>
        <w:autoSpaceDN w:val="0"/>
        <w:adjustRightInd w:val="0"/>
        <w:rPr>
          <w:rFonts w:ascii="Times New Roman" w:hAnsi="Times New Roman" w:cs="Times New Roman"/>
        </w:rPr>
      </w:pPr>
      <w:r w:rsidRPr="0082390A">
        <w:rPr>
          <w:rFonts w:ascii="Times New Roman" w:hAnsi="Times New Roman" w:cs="Times New Roman"/>
        </w:rPr>
        <w:t>Скорость оптического порта –100 Мбит/с (в зависимости от модуля SFP);</w:t>
      </w:r>
    </w:p>
    <w:p w:rsidR="0082390A" w:rsidRPr="0082390A" w:rsidRDefault="0082390A" w:rsidP="0082390A">
      <w:pPr>
        <w:widowControl w:val="0"/>
        <w:numPr>
          <w:ilvl w:val="0"/>
          <w:numId w:val="40"/>
        </w:numPr>
        <w:autoSpaceDE w:val="0"/>
        <w:autoSpaceDN w:val="0"/>
        <w:adjustRightInd w:val="0"/>
        <w:rPr>
          <w:rFonts w:ascii="Times New Roman" w:hAnsi="Times New Roman" w:cs="Times New Roman"/>
        </w:rPr>
      </w:pPr>
      <w:r w:rsidRPr="0082390A">
        <w:rPr>
          <w:rFonts w:ascii="Times New Roman" w:hAnsi="Times New Roman" w:cs="Times New Roman"/>
        </w:rPr>
        <w:t>Количество оптических портов – 1 порт;</w:t>
      </w:r>
    </w:p>
    <w:p w:rsidR="0082390A" w:rsidRPr="0082390A" w:rsidRDefault="0082390A" w:rsidP="0082390A">
      <w:pPr>
        <w:widowControl w:val="0"/>
        <w:numPr>
          <w:ilvl w:val="0"/>
          <w:numId w:val="40"/>
        </w:numPr>
        <w:autoSpaceDE w:val="0"/>
        <w:autoSpaceDN w:val="0"/>
        <w:adjustRightInd w:val="0"/>
        <w:rPr>
          <w:rFonts w:ascii="Times New Roman" w:hAnsi="Times New Roman" w:cs="Times New Roman"/>
        </w:rPr>
      </w:pPr>
      <w:r w:rsidRPr="0082390A">
        <w:rPr>
          <w:rFonts w:ascii="Times New Roman" w:hAnsi="Times New Roman" w:cs="Times New Roman"/>
        </w:rPr>
        <w:t>Количество медных портов IEEE 802.3, IEEE 802.3u, IEEE802.3ab– 1 порт;</w:t>
      </w:r>
    </w:p>
    <w:p w:rsidR="0082390A" w:rsidRPr="0082390A" w:rsidRDefault="0082390A" w:rsidP="0082390A">
      <w:pPr>
        <w:widowControl w:val="0"/>
        <w:numPr>
          <w:ilvl w:val="0"/>
          <w:numId w:val="40"/>
        </w:numPr>
        <w:autoSpaceDE w:val="0"/>
        <w:autoSpaceDN w:val="0"/>
        <w:adjustRightInd w:val="0"/>
        <w:rPr>
          <w:rFonts w:ascii="Times New Roman" w:hAnsi="Times New Roman" w:cs="Times New Roman"/>
        </w:rPr>
      </w:pPr>
      <w:r w:rsidRPr="0082390A">
        <w:rPr>
          <w:rFonts w:ascii="Times New Roman" w:hAnsi="Times New Roman" w:cs="Times New Roman"/>
        </w:rPr>
        <w:t xml:space="preserve">Скорость медного порта – </w:t>
      </w:r>
      <w:proofErr w:type="spellStart"/>
      <w:r w:rsidRPr="0082390A">
        <w:rPr>
          <w:rFonts w:ascii="Times New Roman" w:hAnsi="Times New Roman" w:cs="Times New Roman"/>
        </w:rPr>
        <w:t>Ethernet</w:t>
      </w:r>
      <w:proofErr w:type="spellEnd"/>
      <w:r w:rsidRPr="0082390A">
        <w:rPr>
          <w:rFonts w:ascii="Times New Roman" w:hAnsi="Times New Roman" w:cs="Times New Roman"/>
        </w:rPr>
        <w:t xml:space="preserve"> 10/100 BASE-TX;</w:t>
      </w:r>
    </w:p>
    <w:p w:rsidR="0082390A" w:rsidRPr="0082390A" w:rsidRDefault="0082390A" w:rsidP="0082390A">
      <w:pPr>
        <w:widowControl w:val="0"/>
        <w:numPr>
          <w:ilvl w:val="0"/>
          <w:numId w:val="40"/>
        </w:numPr>
        <w:autoSpaceDE w:val="0"/>
        <w:autoSpaceDN w:val="0"/>
        <w:adjustRightInd w:val="0"/>
        <w:rPr>
          <w:rFonts w:ascii="Times New Roman" w:hAnsi="Times New Roman" w:cs="Times New Roman"/>
        </w:rPr>
      </w:pPr>
      <w:r w:rsidRPr="0082390A">
        <w:rPr>
          <w:rFonts w:ascii="Times New Roman" w:hAnsi="Times New Roman" w:cs="Times New Roman"/>
        </w:rPr>
        <w:t>Поддержка автоматического определения типа обжима RJ45 разъема MDI/MDIX;</w:t>
      </w:r>
    </w:p>
    <w:p w:rsidR="0082390A" w:rsidRPr="0082390A" w:rsidRDefault="0082390A" w:rsidP="0082390A">
      <w:pPr>
        <w:widowControl w:val="0"/>
        <w:numPr>
          <w:ilvl w:val="0"/>
          <w:numId w:val="40"/>
        </w:numPr>
        <w:autoSpaceDE w:val="0"/>
        <w:autoSpaceDN w:val="0"/>
        <w:adjustRightInd w:val="0"/>
        <w:rPr>
          <w:rFonts w:ascii="Times New Roman" w:hAnsi="Times New Roman" w:cs="Times New Roman"/>
        </w:rPr>
      </w:pPr>
      <w:r w:rsidRPr="0082390A">
        <w:rPr>
          <w:rFonts w:ascii="Times New Roman" w:hAnsi="Times New Roman" w:cs="Times New Roman"/>
        </w:rPr>
        <w:t xml:space="preserve">Поддержка функции </w:t>
      </w:r>
      <w:r w:rsidRPr="0082390A">
        <w:rPr>
          <w:rFonts w:ascii="Times New Roman" w:hAnsi="Times New Roman" w:cs="Times New Roman"/>
          <w:shd w:val="clear" w:color="auto" w:fill="FFFFFF"/>
        </w:rPr>
        <w:t>LFP</w:t>
      </w:r>
      <w:r w:rsidRPr="0082390A">
        <w:rPr>
          <w:rStyle w:val="apple-converted-space"/>
          <w:rFonts w:ascii="Times New Roman" w:hAnsi="Times New Roman" w:cs="Times New Roman"/>
          <w:shd w:val="clear" w:color="auto" w:fill="FFFFFF"/>
        </w:rPr>
        <w:t> </w:t>
      </w:r>
      <w:r w:rsidRPr="0082390A">
        <w:rPr>
          <w:rFonts w:ascii="Times New Roman" w:hAnsi="Times New Roman" w:cs="Times New Roman"/>
          <w:shd w:val="clear" w:color="auto" w:fill="FFFFFF"/>
        </w:rPr>
        <w:t>(</w:t>
      </w:r>
      <w:proofErr w:type="spellStart"/>
      <w:r w:rsidRPr="0082390A">
        <w:rPr>
          <w:rFonts w:ascii="Times New Roman" w:hAnsi="Times New Roman" w:cs="Times New Roman"/>
          <w:shd w:val="clear" w:color="auto" w:fill="FFFFFF"/>
        </w:rPr>
        <w:t>Link</w:t>
      </w:r>
      <w:proofErr w:type="spellEnd"/>
      <w:r w:rsidRPr="0082390A">
        <w:rPr>
          <w:rFonts w:ascii="Times New Roman" w:hAnsi="Times New Roman" w:cs="Times New Roman"/>
          <w:shd w:val="clear" w:color="auto" w:fill="FFFFFF"/>
        </w:rPr>
        <w:t xml:space="preserve"> </w:t>
      </w:r>
      <w:proofErr w:type="spellStart"/>
      <w:r w:rsidRPr="0082390A">
        <w:rPr>
          <w:rFonts w:ascii="Times New Roman" w:hAnsi="Times New Roman" w:cs="Times New Roman"/>
          <w:shd w:val="clear" w:color="auto" w:fill="FFFFFF"/>
        </w:rPr>
        <w:t>Fault</w:t>
      </w:r>
      <w:proofErr w:type="spellEnd"/>
      <w:r w:rsidRPr="0082390A">
        <w:rPr>
          <w:rFonts w:ascii="Times New Roman" w:hAnsi="Times New Roman" w:cs="Times New Roman"/>
          <w:shd w:val="clear" w:color="auto" w:fill="FFFFFF"/>
        </w:rPr>
        <w:t xml:space="preserve"> </w:t>
      </w:r>
      <w:proofErr w:type="spellStart"/>
      <w:r w:rsidRPr="0082390A">
        <w:rPr>
          <w:rFonts w:ascii="Times New Roman" w:hAnsi="Times New Roman" w:cs="Times New Roman"/>
          <w:shd w:val="clear" w:color="auto" w:fill="FFFFFF"/>
        </w:rPr>
        <w:t>Pass-through</w:t>
      </w:r>
      <w:proofErr w:type="spellEnd"/>
      <w:r w:rsidRPr="0082390A">
        <w:rPr>
          <w:rFonts w:ascii="Times New Roman" w:hAnsi="Times New Roman" w:cs="Times New Roman"/>
          <w:shd w:val="clear" w:color="auto" w:fill="FFFFFF"/>
        </w:rPr>
        <w:t xml:space="preserve">), отключение </w:t>
      </w:r>
      <w:proofErr w:type="spellStart"/>
      <w:r w:rsidRPr="0082390A">
        <w:rPr>
          <w:rFonts w:ascii="Times New Roman" w:hAnsi="Times New Roman" w:cs="Times New Roman"/>
          <w:shd w:val="clear" w:color="auto" w:fill="FFFFFF"/>
        </w:rPr>
        <w:t>Ethernet</w:t>
      </w:r>
      <w:proofErr w:type="spellEnd"/>
      <w:r w:rsidRPr="0082390A">
        <w:rPr>
          <w:rFonts w:ascii="Times New Roman" w:hAnsi="Times New Roman" w:cs="Times New Roman"/>
          <w:shd w:val="clear" w:color="auto" w:fill="FFFFFF"/>
        </w:rPr>
        <w:t xml:space="preserve"> интерфейса в случае пропадания сигнала на оптическом интерфейсе;</w:t>
      </w:r>
    </w:p>
    <w:p w:rsidR="0082390A" w:rsidRPr="0082390A" w:rsidRDefault="0082390A" w:rsidP="0082390A">
      <w:pPr>
        <w:widowControl w:val="0"/>
        <w:numPr>
          <w:ilvl w:val="0"/>
          <w:numId w:val="40"/>
        </w:numPr>
        <w:autoSpaceDE w:val="0"/>
        <w:autoSpaceDN w:val="0"/>
        <w:adjustRightInd w:val="0"/>
        <w:rPr>
          <w:rFonts w:ascii="Times New Roman" w:hAnsi="Times New Roman" w:cs="Times New Roman"/>
        </w:rPr>
      </w:pPr>
      <w:r w:rsidRPr="0082390A">
        <w:rPr>
          <w:rFonts w:ascii="Times New Roman" w:hAnsi="Times New Roman" w:cs="Times New Roman"/>
          <w:shd w:val="clear" w:color="auto" w:fill="FFFFFF"/>
        </w:rPr>
        <w:t>Максимальный размер фрейма (MTU) не менее 1508 байт.</w:t>
      </w:r>
    </w:p>
    <w:p w:rsidR="0082390A" w:rsidRPr="0082390A" w:rsidRDefault="0082390A" w:rsidP="0082390A">
      <w:pPr>
        <w:widowControl w:val="0"/>
        <w:numPr>
          <w:ilvl w:val="0"/>
          <w:numId w:val="40"/>
        </w:numPr>
        <w:autoSpaceDE w:val="0"/>
        <w:autoSpaceDN w:val="0"/>
        <w:adjustRightInd w:val="0"/>
        <w:rPr>
          <w:rFonts w:ascii="Times New Roman" w:hAnsi="Times New Roman" w:cs="Times New Roman"/>
        </w:rPr>
      </w:pPr>
      <w:r w:rsidRPr="0082390A">
        <w:rPr>
          <w:rFonts w:ascii="Times New Roman" w:hAnsi="Times New Roman" w:cs="Times New Roman"/>
        </w:rPr>
        <w:t>Аварийная и рабочая сигнализация – светодиодные индикаторы;</w:t>
      </w:r>
    </w:p>
    <w:p w:rsidR="0082390A" w:rsidRPr="0082390A" w:rsidRDefault="0082390A" w:rsidP="0082390A">
      <w:pPr>
        <w:widowControl w:val="0"/>
        <w:numPr>
          <w:ilvl w:val="0"/>
          <w:numId w:val="40"/>
        </w:numPr>
        <w:autoSpaceDE w:val="0"/>
        <w:autoSpaceDN w:val="0"/>
        <w:adjustRightInd w:val="0"/>
        <w:rPr>
          <w:rFonts w:ascii="Times New Roman" w:hAnsi="Times New Roman" w:cs="Times New Roman"/>
        </w:rPr>
      </w:pPr>
      <w:r w:rsidRPr="0082390A">
        <w:rPr>
          <w:rFonts w:ascii="Times New Roman" w:hAnsi="Times New Roman" w:cs="Times New Roman"/>
        </w:rPr>
        <w:t>Варианты исполнения по ГОСТ 15150 – УХЛ 4;</w:t>
      </w:r>
    </w:p>
    <w:p w:rsidR="0082390A" w:rsidRPr="0082390A" w:rsidRDefault="0082390A" w:rsidP="0082390A">
      <w:pPr>
        <w:widowControl w:val="0"/>
        <w:numPr>
          <w:ilvl w:val="0"/>
          <w:numId w:val="40"/>
        </w:numPr>
        <w:autoSpaceDE w:val="0"/>
        <w:autoSpaceDN w:val="0"/>
        <w:adjustRightInd w:val="0"/>
        <w:rPr>
          <w:rFonts w:ascii="Times New Roman" w:hAnsi="Times New Roman" w:cs="Times New Roman"/>
        </w:rPr>
      </w:pPr>
      <w:r w:rsidRPr="0082390A">
        <w:rPr>
          <w:rFonts w:ascii="Times New Roman" w:hAnsi="Times New Roman" w:cs="Times New Roman"/>
        </w:rPr>
        <w:t>Наработка изделия на отказ, не менее – 60 000 часов;</w:t>
      </w:r>
    </w:p>
    <w:p w:rsidR="0082390A" w:rsidRPr="0082390A" w:rsidRDefault="0082390A" w:rsidP="0082390A">
      <w:pPr>
        <w:pStyle w:val="1"/>
        <w:keepLines w:val="0"/>
        <w:widowControl w:val="0"/>
        <w:numPr>
          <w:ilvl w:val="0"/>
          <w:numId w:val="39"/>
        </w:numPr>
        <w:autoSpaceDE w:val="0"/>
        <w:autoSpaceDN w:val="0"/>
        <w:adjustRightInd w:val="0"/>
        <w:spacing w:after="60"/>
        <w:ind w:left="142"/>
        <w:jc w:val="both"/>
        <w:rPr>
          <w:rFonts w:ascii="Times New Roman" w:hAnsi="Times New Roman" w:cs="Times New Roman"/>
        </w:rPr>
      </w:pPr>
      <w:bookmarkStart w:id="9" w:name="_Toc463862031"/>
      <w:bookmarkStart w:id="10" w:name="_Toc463862035"/>
      <w:bookmarkStart w:id="11" w:name="_Toc463862036"/>
      <w:bookmarkStart w:id="12" w:name="_Toc463862037"/>
      <w:bookmarkStart w:id="13" w:name="_Toc463862048"/>
      <w:bookmarkStart w:id="14" w:name="_Toc463862053"/>
      <w:bookmarkStart w:id="15" w:name="_Toc463862056"/>
      <w:bookmarkStart w:id="16" w:name="_Toc463862057"/>
      <w:bookmarkStart w:id="17" w:name="_Toc463862059"/>
      <w:bookmarkStart w:id="18" w:name="_Toc463862063"/>
      <w:bookmarkStart w:id="19" w:name="_Toc463862065"/>
      <w:bookmarkStart w:id="20" w:name="_Toc463862081"/>
      <w:bookmarkStart w:id="21" w:name="_Toc463862082"/>
      <w:bookmarkStart w:id="22" w:name="_Toc463862083"/>
      <w:bookmarkStart w:id="23" w:name="_Toc463862084"/>
      <w:bookmarkStart w:id="24" w:name="_Toc463862103"/>
      <w:bookmarkStart w:id="25" w:name="_Toc463862108"/>
      <w:bookmarkStart w:id="26" w:name="_Toc463862109"/>
      <w:bookmarkStart w:id="27" w:name="_Toc463862116"/>
      <w:bookmarkStart w:id="28" w:name="_Toc463862120"/>
      <w:bookmarkStart w:id="29" w:name="_Toc463862122"/>
      <w:bookmarkStart w:id="30" w:name="_Toc463862127"/>
      <w:bookmarkStart w:id="31" w:name="_Toc463862132"/>
      <w:bookmarkStart w:id="32" w:name="_Toc463862143"/>
      <w:bookmarkStart w:id="33" w:name="_Toc463862146"/>
      <w:bookmarkStart w:id="34" w:name="_Toc463862147"/>
      <w:bookmarkStart w:id="35" w:name="_Toc463862148"/>
      <w:bookmarkStart w:id="36" w:name="_Toc463862169"/>
      <w:bookmarkStart w:id="37" w:name="_Toc465156359"/>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82390A">
        <w:rPr>
          <w:rFonts w:ascii="Times New Roman" w:hAnsi="Times New Roman" w:cs="Times New Roman"/>
        </w:rPr>
        <w:t>Требования к локальному управлению</w:t>
      </w:r>
      <w:bookmarkEnd w:id="37"/>
    </w:p>
    <w:p w:rsidR="0082390A" w:rsidRPr="0082390A" w:rsidRDefault="0082390A" w:rsidP="0082390A">
      <w:pPr>
        <w:pStyle w:val="af2"/>
        <w:ind w:left="142"/>
        <w:jc w:val="both"/>
        <w:rPr>
          <w:rFonts w:ascii="Times New Roman" w:hAnsi="Times New Roman" w:cs="Times New Roman"/>
        </w:rPr>
      </w:pPr>
      <w:r w:rsidRPr="0082390A">
        <w:rPr>
          <w:rFonts w:ascii="Times New Roman" w:hAnsi="Times New Roman" w:cs="Times New Roman"/>
        </w:rPr>
        <w:t>Локальное управление при помощи переключателей и должно позволять настроить такие основные параметры, как:</w:t>
      </w:r>
    </w:p>
    <w:p w:rsidR="0082390A" w:rsidRPr="0082390A" w:rsidRDefault="0082390A" w:rsidP="0082390A">
      <w:pPr>
        <w:pStyle w:val="af2"/>
        <w:ind w:left="720"/>
        <w:jc w:val="both"/>
        <w:rPr>
          <w:rFonts w:ascii="Times New Roman" w:hAnsi="Times New Roman" w:cs="Times New Roman"/>
        </w:rPr>
      </w:pPr>
      <w:r w:rsidRPr="0082390A">
        <w:rPr>
          <w:rFonts w:ascii="Times New Roman" w:hAnsi="Times New Roman" w:cs="Times New Roman"/>
        </w:rPr>
        <w:t xml:space="preserve">· режим установки параметров электрического порта: </w:t>
      </w:r>
      <w:proofErr w:type="spellStart"/>
      <w:r w:rsidRPr="0082390A">
        <w:rPr>
          <w:rFonts w:ascii="Times New Roman" w:hAnsi="Times New Roman" w:cs="Times New Roman"/>
        </w:rPr>
        <w:t>автоопределение</w:t>
      </w:r>
      <w:proofErr w:type="spellEnd"/>
      <w:r w:rsidRPr="0082390A">
        <w:rPr>
          <w:rFonts w:ascii="Times New Roman" w:hAnsi="Times New Roman" w:cs="Times New Roman"/>
        </w:rPr>
        <w:t xml:space="preserve"> или ручной;</w:t>
      </w:r>
    </w:p>
    <w:p w:rsidR="0082390A" w:rsidRPr="0082390A" w:rsidRDefault="0082390A" w:rsidP="0082390A">
      <w:pPr>
        <w:pStyle w:val="af2"/>
        <w:ind w:left="142" w:firstLine="578"/>
        <w:jc w:val="both"/>
        <w:rPr>
          <w:rFonts w:ascii="Times New Roman" w:hAnsi="Times New Roman" w:cs="Times New Roman"/>
        </w:rPr>
      </w:pPr>
      <w:r w:rsidRPr="0082390A">
        <w:rPr>
          <w:rFonts w:ascii="Times New Roman" w:hAnsi="Times New Roman" w:cs="Times New Roman"/>
        </w:rPr>
        <w:t>· режим ручной установки скорости электрического порта;</w:t>
      </w:r>
    </w:p>
    <w:p w:rsidR="0082390A" w:rsidRPr="0082390A" w:rsidRDefault="0082390A" w:rsidP="0082390A">
      <w:pPr>
        <w:pStyle w:val="af2"/>
        <w:ind w:left="720"/>
        <w:jc w:val="both"/>
        <w:rPr>
          <w:rFonts w:ascii="Times New Roman" w:hAnsi="Times New Roman" w:cs="Times New Roman"/>
        </w:rPr>
      </w:pPr>
      <w:r w:rsidRPr="0082390A">
        <w:rPr>
          <w:rFonts w:ascii="Times New Roman" w:hAnsi="Times New Roman" w:cs="Times New Roman"/>
        </w:rPr>
        <w:t xml:space="preserve">· режим ручной установки параметров электрического порта: </w:t>
      </w:r>
      <w:proofErr w:type="spellStart"/>
      <w:r w:rsidRPr="0082390A">
        <w:rPr>
          <w:rFonts w:ascii="Times New Roman" w:hAnsi="Times New Roman" w:cs="Times New Roman"/>
        </w:rPr>
        <w:t>Full</w:t>
      </w:r>
      <w:proofErr w:type="spellEnd"/>
      <w:r w:rsidRPr="0082390A">
        <w:rPr>
          <w:rFonts w:ascii="Times New Roman" w:hAnsi="Times New Roman" w:cs="Times New Roman"/>
        </w:rPr>
        <w:t xml:space="preserve"> </w:t>
      </w:r>
      <w:proofErr w:type="spellStart"/>
      <w:r w:rsidRPr="0082390A">
        <w:rPr>
          <w:rFonts w:ascii="Times New Roman" w:hAnsi="Times New Roman" w:cs="Times New Roman"/>
        </w:rPr>
        <w:t>Duplex</w:t>
      </w:r>
      <w:proofErr w:type="spellEnd"/>
      <w:r w:rsidRPr="0082390A">
        <w:rPr>
          <w:rFonts w:ascii="Times New Roman" w:hAnsi="Times New Roman" w:cs="Times New Roman"/>
        </w:rPr>
        <w:t xml:space="preserve"> или </w:t>
      </w:r>
      <w:proofErr w:type="spellStart"/>
      <w:r w:rsidRPr="0082390A">
        <w:rPr>
          <w:rFonts w:ascii="Times New Roman" w:hAnsi="Times New Roman" w:cs="Times New Roman"/>
        </w:rPr>
        <w:t>Half</w:t>
      </w:r>
      <w:proofErr w:type="spellEnd"/>
      <w:r w:rsidRPr="0082390A">
        <w:rPr>
          <w:rFonts w:ascii="Times New Roman" w:hAnsi="Times New Roman" w:cs="Times New Roman"/>
        </w:rPr>
        <w:t xml:space="preserve"> </w:t>
      </w:r>
      <w:proofErr w:type="spellStart"/>
      <w:r w:rsidRPr="0082390A">
        <w:rPr>
          <w:rFonts w:ascii="Times New Roman" w:hAnsi="Times New Roman" w:cs="Times New Roman"/>
        </w:rPr>
        <w:t>Duplex</w:t>
      </w:r>
      <w:proofErr w:type="spellEnd"/>
      <w:r w:rsidRPr="0082390A">
        <w:rPr>
          <w:rFonts w:ascii="Times New Roman" w:hAnsi="Times New Roman" w:cs="Times New Roman"/>
        </w:rPr>
        <w:t>;</w:t>
      </w:r>
    </w:p>
    <w:p w:rsidR="0082390A" w:rsidRPr="0082390A" w:rsidRDefault="0082390A" w:rsidP="0082390A">
      <w:pPr>
        <w:pStyle w:val="af2"/>
        <w:ind w:left="142" w:firstLine="578"/>
        <w:jc w:val="both"/>
        <w:rPr>
          <w:rFonts w:ascii="Times New Roman" w:hAnsi="Times New Roman" w:cs="Times New Roman"/>
        </w:rPr>
      </w:pPr>
      <w:r w:rsidRPr="0082390A">
        <w:rPr>
          <w:rFonts w:ascii="Times New Roman" w:hAnsi="Times New Roman" w:cs="Times New Roman"/>
        </w:rPr>
        <w:t>· включение или отключение функционала LFP;</w:t>
      </w:r>
    </w:p>
    <w:p w:rsidR="0082390A" w:rsidRPr="0082390A" w:rsidRDefault="0082390A" w:rsidP="0082390A">
      <w:pPr>
        <w:pStyle w:val="1"/>
        <w:keepLines w:val="0"/>
        <w:widowControl w:val="0"/>
        <w:numPr>
          <w:ilvl w:val="0"/>
          <w:numId w:val="39"/>
        </w:numPr>
        <w:autoSpaceDE w:val="0"/>
        <w:autoSpaceDN w:val="0"/>
        <w:adjustRightInd w:val="0"/>
        <w:spacing w:after="60"/>
        <w:ind w:left="142"/>
        <w:jc w:val="both"/>
        <w:rPr>
          <w:rFonts w:ascii="Times New Roman" w:hAnsi="Times New Roman" w:cs="Times New Roman"/>
        </w:rPr>
      </w:pPr>
      <w:bookmarkStart w:id="38" w:name="_Toc465156361"/>
      <w:bookmarkStart w:id="39" w:name="_Toc463862175"/>
      <w:bookmarkStart w:id="40" w:name="_Toc465156362"/>
      <w:bookmarkEnd w:id="38"/>
      <w:r w:rsidRPr="0082390A">
        <w:rPr>
          <w:rFonts w:ascii="Times New Roman" w:hAnsi="Times New Roman" w:cs="Times New Roman"/>
        </w:rPr>
        <w:t>Требования к производителю оборудования</w:t>
      </w:r>
      <w:bookmarkEnd w:id="39"/>
      <w:bookmarkEnd w:id="40"/>
    </w:p>
    <w:p w:rsidR="0082390A" w:rsidRPr="0082390A" w:rsidRDefault="0082390A" w:rsidP="0082390A">
      <w:pPr>
        <w:rPr>
          <w:rFonts w:ascii="Times New Roman" w:hAnsi="Times New Roman" w:cs="Times New Roman"/>
        </w:rPr>
      </w:pPr>
    </w:p>
    <w:p w:rsidR="0082390A" w:rsidRPr="0082390A" w:rsidRDefault="0082390A" w:rsidP="0082390A">
      <w:pPr>
        <w:pStyle w:val="af2"/>
        <w:ind w:left="142"/>
        <w:jc w:val="both"/>
        <w:rPr>
          <w:rFonts w:ascii="Times New Roman" w:hAnsi="Times New Roman" w:cs="Times New Roman"/>
        </w:rPr>
      </w:pPr>
      <w:r w:rsidRPr="0082390A">
        <w:rPr>
          <w:rFonts w:ascii="Times New Roman" w:hAnsi="Times New Roman" w:cs="Times New Roman"/>
        </w:rPr>
        <w:t>1. Необходимо наличие офиса в РФ;</w:t>
      </w:r>
    </w:p>
    <w:p w:rsidR="0082390A" w:rsidRPr="0082390A" w:rsidRDefault="0082390A" w:rsidP="0082390A">
      <w:pPr>
        <w:pStyle w:val="af2"/>
        <w:ind w:left="142"/>
        <w:jc w:val="both"/>
        <w:rPr>
          <w:rFonts w:ascii="Times New Roman" w:hAnsi="Times New Roman" w:cs="Times New Roman"/>
        </w:rPr>
      </w:pPr>
      <w:r w:rsidRPr="0082390A">
        <w:rPr>
          <w:rFonts w:ascii="Times New Roman" w:hAnsi="Times New Roman" w:cs="Times New Roman"/>
        </w:rPr>
        <w:t>2. Необходимо наличие русскоязычной технической поддержки по схеме 24х7;</w:t>
      </w:r>
    </w:p>
    <w:p w:rsidR="0082390A" w:rsidRPr="0082390A" w:rsidRDefault="0082390A" w:rsidP="0082390A">
      <w:pPr>
        <w:pStyle w:val="1"/>
        <w:keepLines w:val="0"/>
        <w:widowControl w:val="0"/>
        <w:numPr>
          <w:ilvl w:val="0"/>
          <w:numId w:val="39"/>
        </w:numPr>
        <w:autoSpaceDE w:val="0"/>
        <w:autoSpaceDN w:val="0"/>
        <w:adjustRightInd w:val="0"/>
        <w:spacing w:after="60"/>
        <w:ind w:left="142"/>
        <w:jc w:val="both"/>
        <w:rPr>
          <w:rFonts w:ascii="Times New Roman" w:hAnsi="Times New Roman" w:cs="Times New Roman"/>
        </w:rPr>
      </w:pPr>
      <w:bookmarkStart w:id="41" w:name="_Toc463862177"/>
      <w:bookmarkStart w:id="42" w:name="_Toc465156363"/>
      <w:bookmarkEnd w:id="41"/>
      <w:r w:rsidRPr="0082390A">
        <w:rPr>
          <w:rFonts w:ascii="Times New Roman" w:hAnsi="Times New Roman" w:cs="Times New Roman"/>
        </w:rPr>
        <w:t>Требования к составу поставляемой документации</w:t>
      </w:r>
      <w:bookmarkEnd w:id="42"/>
    </w:p>
    <w:p w:rsidR="0082390A" w:rsidRPr="0082390A" w:rsidRDefault="0082390A" w:rsidP="0082390A">
      <w:pPr>
        <w:pStyle w:val="af2"/>
        <w:ind w:left="142"/>
        <w:jc w:val="both"/>
        <w:rPr>
          <w:rFonts w:ascii="Times New Roman" w:hAnsi="Times New Roman" w:cs="Times New Roman"/>
        </w:rPr>
      </w:pPr>
      <w:r w:rsidRPr="0082390A">
        <w:rPr>
          <w:rFonts w:ascii="Times New Roman" w:hAnsi="Times New Roman" w:cs="Times New Roman"/>
        </w:rPr>
        <w:t>1. Поставщиком должны быть представлены данные о предлагаемой к поставке эксплуатационно-технической документации в составе и объеме достаточном для осуществления монтажа, ввода в эксплуатацию и технического обслуживания, включая: технические описания, инструкции по эксплуатации, руководства по монтажу и вводу в эксплуатацию, руководства оператора и администратора всех подсистем, типовые настройки оборудования, полное описание всех реализованных протокольных стеков интерфейсов;</w:t>
      </w:r>
    </w:p>
    <w:p w:rsidR="0082390A" w:rsidRPr="0082390A" w:rsidRDefault="0082390A" w:rsidP="0082390A">
      <w:pPr>
        <w:pStyle w:val="af2"/>
        <w:ind w:left="142"/>
        <w:jc w:val="both"/>
        <w:rPr>
          <w:rFonts w:ascii="Times New Roman" w:hAnsi="Times New Roman" w:cs="Times New Roman"/>
        </w:rPr>
      </w:pPr>
      <w:r w:rsidRPr="0082390A">
        <w:rPr>
          <w:rFonts w:ascii="Times New Roman" w:hAnsi="Times New Roman" w:cs="Times New Roman"/>
        </w:rPr>
        <w:t>2. Вся документация должна соответствовать принятым стандартам. По возможности, должны быть использованы стандартизированные символы и термины, рекомендованные МСЭ и МЭК;</w:t>
      </w:r>
    </w:p>
    <w:p w:rsidR="0082390A" w:rsidRPr="0082390A" w:rsidRDefault="0082390A" w:rsidP="0082390A">
      <w:pPr>
        <w:pStyle w:val="af2"/>
        <w:ind w:left="142"/>
        <w:jc w:val="both"/>
        <w:rPr>
          <w:rFonts w:ascii="Times New Roman" w:hAnsi="Times New Roman" w:cs="Times New Roman"/>
        </w:rPr>
      </w:pPr>
      <w:r w:rsidRPr="0082390A">
        <w:rPr>
          <w:rFonts w:ascii="Times New Roman" w:hAnsi="Times New Roman" w:cs="Times New Roman"/>
        </w:rPr>
        <w:t>3. Допускается поставка схем и спецификаций на английском языке;</w:t>
      </w:r>
    </w:p>
    <w:p w:rsidR="0082390A" w:rsidRPr="0082390A" w:rsidRDefault="0082390A" w:rsidP="0082390A">
      <w:pPr>
        <w:pStyle w:val="af2"/>
        <w:ind w:left="142"/>
        <w:jc w:val="both"/>
        <w:rPr>
          <w:rFonts w:ascii="Times New Roman" w:hAnsi="Times New Roman" w:cs="Times New Roman"/>
        </w:rPr>
      </w:pPr>
      <w:r w:rsidRPr="0082390A">
        <w:rPr>
          <w:rFonts w:ascii="Times New Roman" w:hAnsi="Times New Roman" w:cs="Times New Roman"/>
        </w:rPr>
        <w:t xml:space="preserve">4. Документация на русском языке должна поставляться как в отпечатанном виде, так и в электронном виде (на CD-ROM в формате </w:t>
      </w:r>
      <w:proofErr w:type="spellStart"/>
      <w:r w:rsidRPr="0082390A">
        <w:rPr>
          <w:rFonts w:ascii="Times New Roman" w:hAnsi="Times New Roman" w:cs="Times New Roman"/>
        </w:rPr>
        <w:t>Adobe</w:t>
      </w:r>
      <w:proofErr w:type="spellEnd"/>
      <w:r w:rsidRPr="0082390A">
        <w:rPr>
          <w:rFonts w:ascii="Times New Roman" w:hAnsi="Times New Roman" w:cs="Times New Roman"/>
        </w:rPr>
        <w:t xml:space="preserve"> </w:t>
      </w:r>
      <w:proofErr w:type="spellStart"/>
      <w:r w:rsidRPr="0082390A">
        <w:rPr>
          <w:rFonts w:ascii="Times New Roman" w:hAnsi="Times New Roman" w:cs="Times New Roman"/>
        </w:rPr>
        <w:t>Acrobat</w:t>
      </w:r>
      <w:proofErr w:type="spellEnd"/>
      <w:r w:rsidRPr="0082390A">
        <w:rPr>
          <w:rFonts w:ascii="Times New Roman" w:hAnsi="Times New Roman" w:cs="Times New Roman"/>
        </w:rPr>
        <w:t xml:space="preserve"> или MS OFFICE). Использование другого программного обеспечения должно быть согласовано с Заказчиком дополнительно.</w:t>
      </w:r>
    </w:p>
    <w:p w:rsidR="0082390A" w:rsidRPr="0082390A" w:rsidRDefault="0082390A" w:rsidP="0082390A">
      <w:pPr>
        <w:pStyle w:val="af2"/>
        <w:ind w:left="142"/>
        <w:jc w:val="both"/>
        <w:rPr>
          <w:rFonts w:ascii="Times New Roman" w:hAnsi="Times New Roman" w:cs="Times New Roman"/>
        </w:rPr>
      </w:pPr>
      <w:r w:rsidRPr="0082390A">
        <w:rPr>
          <w:rFonts w:ascii="Times New Roman" w:hAnsi="Times New Roman" w:cs="Times New Roman"/>
        </w:rPr>
        <w:t>5. Вся актуальная документация должна быть доступна на официальном сайте производителя оборудования без заключения каких-либо дополнительных соглашений.</w:t>
      </w:r>
    </w:p>
    <w:p w:rsidR="0082390A" w:rsidRPr="0082390A" w:rsidRDefault="0082390A" w:rsidP="0082390A">
      <w:pPr>
        <w:pStyle w:val="1"/>
        <w:keepLines w:val="0"/>
        <w:widowControl w:val="0"/>
        <w:numPr>
          <w:ilvl w:val="0"/>
          <w:numId w:val="39"/>
        </w:numPr>
        <w:autoSpaceDE w:val="0"/>
        <w:autoSpaceDN w:val="0"/>
        <w:adjustRightInd w:val="0"/>
        <w:spacing w:after="60"/>
        <w:ind w:left="142"/>
        <w:jc w:val="both"/>
        <w:rPr>
          <w:rFonts w:ascii="Times New Roman" w:hAnsi="Times New Roman" w:cs="Times New Roman"/>
        </w:rPr>
      </w:pPr>
      <w:bookmarkStart w:id="43" w:name="_Toc465156364"/>
      <w:r w:rsidRPr="0082390A">
        <w:rPr>
          <w:rFonts w:ascii="Times New Roman" w:hAnsi="Times New Roman" w:cs="Times New Roman"/>
        </w:rPr>
        <w:t>Требования к гарантийным обязательствам</w:t>
      </w:r>
      <w:bookmarkEnd w:id="43"/>
    </w:p>
    <w:p w:rsidR="0082390A" w:rsidRPr="0082390A" w:rsidRDefault="0082390A" w:rsidP="0082390A">
      <w:pPr>
        <w:pStyle w:val="af2"/>
        <w:jc w:val="both"/>
        <w:rPr>
          <w:rFonts w:ascii="Times New Roman" w:hAnsi="Times New Roman" w:cs="Times New Roman"/>
        </w:rPr>
      </w:pPr>
      <w:r w:rsidRPr="0082390A">
        <w:rPr>
          <w:rFonts w:ascii="Times New Roman" w:hAnsi="Times New Roman" w:cs="Times New Roman"/>
        </w:rPr>
        <w:t>1. Поставщик должен гарантировать соответствие качества оборудования требованиям настоящих технических требований;</w:t>
      </w:r>
    </w:p>
    <w:p w:rsidR="0082390A" w:rsidRPr="0082390A" w:rsidRDefault="0082390A" w:rsidP="0082390A">
      <w:pPr>
        <w:pStyle w:val="af2"/>
        <w:jc w:val="both"/>
        <w:rPr>
          <w:rFonts w:ascii="Times New Roman" w:hAnsi="Times New Roman" w:cs="Times New Roman"/>
        </w:rPr>
      </w:pPr>
      <w:r w:rsidRPr="0082390A">
        <w:rPr>
          <w:rFonts w:ascii="Times New Roman" w:hAnsi="Times New Roman" w:cs="Times New Roman"/>
        </w:rPr>
        <w:t>2. Наличие сервисного центра и службы технической поддержки на территории Российской Федерации;</w:t>
      </w:r>
    </w:p>
    <w:p w:rsidR="0082390A" w:rsidRPr="0082390A" w:rsidRDefault="0082390A" w:rsidP="0082390A">
      <w:pPr>
        <w:pStyle w:val="af2"/>
        <w:jc w:val="both"/>
        <w:rPr>
          <w:rFonts w:ascii="Times New Roman" w:hAnsi="Times New Roman" w:cs="Times New Roman"/>
        </w:rPr>
      </w:pPr>
      <w:r w:rsidRPr="0082390A">
        <w:rPr>
          <w:rFonts w:ascii="Times New Roman" w:hAnsi="Times New Roman" w:cs="Times New Roman"/>
        </w:rPr>
        <w:t>3. Гарантийный срок должен быть не менее 12-ти месяцев с момента ввода в действие оборудования;</w:t>
      </w:r>
    </w:p>
    <w:p w:rsidR="0082390A" w:rsidRPr="0082390A" w:rsidRDefault="0082390A" w:rsidP="0082390A">
      <w:pPr>
        <w:pStyle w:val="af2"/>
        <w:jc w:val="both"/>
        <w:rPr>
          <w:rFonts w:ascii="Times New Roman" w:hAnsi="Times New Roman" w:cs="Times New Roman"/>
        </w:rPr>
      </w:pPr>
      <w:r w:rsidRPr="0082390A">
        <w:rPr>
          <w:rFonts w:ascii="Times New Roman" w:hAnsi="Times New Roman" w:cs="Times New Roman"/>
        </w:rPr>
        <w:t>4. В течение гарантийного срока Поставщик должен производить безвозмездную замену или ремонт оборудования. Гарантии не распространяются на дефекты, возникающие вследствие некомпетентного обращения, обслуживания, хранения и транспортирования.</w:t>
      </w:r>
    </w:p>
    <w:p w:rsidR="0082390A" w:rsidRPr="0082390A" w:rsidRDefault="0082390A" w:rsidP="0082390A">
      <w:pPr>
        <w:pStyle w:val="1"/>
        <w:keepLines w:val="0"/>
        <w:widowControl w:val="0"/>
        <w:numPr>
          <w:ilvl w:val="0"/>
          <w:numId w:val="39"/>
        </w:numPr>
        <w:autoSpaceDE w:val="0"/>
        <w:autoSpaceDN w:val="0"/>
        <w:adjustRightInd w:val="0"/>
        <w:spacing w:after="60"/>
        <w:ind w:left="142"/>
        <w:jc w:val="both"/>
        <w:rPr>
          <w:rFonts w:ascii="Times New Roman" w:hAnsi="Times New Roman" w:cs="Times New Roman"/>
        </w:rPr>
      </w:pPr>
      <w:bookmarkStart w:id="44" w:name="_Toc463862189"/>
      <w:bookmarkStart w:id="45" w:name="_Toc465156365"/>
      <w:bookmarkEnd w:id="44"/>
      <w:r w:rsidRPr="0082390A">
        <w:rPr>
          <w:rFonts w:ascii="Times New Roman" w:hAnsi="Times New Roman" w:cs="Times New Roman"/>
        </w:rPr>
        <w:t>Требования к ЗИП</w:t>
      </w:r>
      <w:bookmarkEnd w:id="45"/>
    </w:p>
    <w:p w:rsidR="0082390A" w:rsidRPr="0082390A" w:rsidRDefault="0082390A" w:rsidP="0082390A">
      <w:pPr>
        <w:pStyle w:val="af2"/>
        <w:jc w:val="both"/>
        <w:rPr>
          <w:rFonts w:ascii="Times New Roman" w:hAnsi="Times New Roman" w:cs="Times New Roman"/>
        </w:rPr>
      </w:pPr>
      <w:r w:rsidRPr="0082390A">
        <w:rPr>
          <w:rFonts w:ascii="Times New Roman" w:hAnsi="Times New Roman" w:cs="Times New Roman"/>
        </w:rPr>
        <w:t>1. Поставщик должен представить данные о необходимом комплекте ЗИП для обеспечения эксплуатации оборудования в течение гарантийного срока, с учетом географического разнесения предполагаемой конфигурации.</w:t>
      </w:r>
    </w:p>
    <w:p w:rsidR="0082390A" w:rsidRPr="0082390A" w:rsidRDefault="0082390A" w:rsidP="0082390A">
      <w:pPr>
        <w:pStyle w:val="af2"/>
        <w:jc w:val="both"/>
        <w:rPr>
          <w:rFonts w:ascii="Times New Roman" w:hAnsi="Times New Roman" w:cs="Times New Roman"/>
        </w:rPr>
      </w:pPr>
      <w:r w:rsidRPr="0082390A">
        <w:rPr>
          <w:rFonts w:ascii="Times New Roman" w:hAnsi="Times New Roman" w:cs="Times New Roman"/>
        </w:rPr>
        <w:t>2. Состав ЗИП должен оговариваться в контракте.</w:t>
      </w:r>
    </w:p>
    <w:p w:rsidR="0082390A" w:rsidRPr="0082390A" w:rsidRDefault="0082390A" w:rsidP="0082390A">
      <w:pPr>
        <w:pStyle w:val="1"/>
        <w:keepLines w:val="0"/>
        <w:widowControl w:val="0"/>
        <w:numPr>
          <w:ilvl w:val="0"/>
          <w:numId w:val="39"/>
        </w:numPr>
        <w:autoSpaceDE w:val="0"/>
        <w:autoSpaceDN w:val="0"/>
        <w:adjustRightInd w:val="0"/>
        <w:spacing w:after="60"/>
        <w:ind w:left="142"/>
        <w:jc w:val="both"/>
        <w:rPr>
          <w:rFonts w:ascii="Times New Roman" w:hAnsi="Times New Roman" w:cs="Times New Roman"/>
        </w:rPr>
      </w:pPr>
      <w:bookmarkStart w:id="46" w:name="_Toc465156366"/>
      <w:r w:rsidRPr="0082390A">
        <w:rPr>
          <w:rFonts w:ascii="Times New Roman" w:hAnsi="Times New Roman" w:cs="Times New Roman"/>
        </w:rPr>
        <w:t>Требования к ремонту</w:t>
      </w:r>
      <w:bookmarkEnd w:id="46"/>
    </w:p>
    <w:p w:rsidR="0082390A" w:rsidRPr="0082390A" w:rsidRDefault="0082390A" w:rsidP="0082390A">
      <w:pPr>
        <w:pStyle w:val="af2"/>
        <w:jc w:val="both"/>
        <w:rPr>
          <w:rFonts w:ascii="Times New Roman" w:hAnsi="Times New Roman" w:cs="Times New Roman"/>
        </w:rPr>
      </w:pPr>
      <w:r w:rsidRPr="0082390A">
        <w:rPr>
          <w:rFonts w:ascii="Times New Roman" w:hAnsi="Times New Roman" w:cs="Times New Roman"/>
        </w:rPr>
        <w:t>1. Поставщик в течение срока службы оборудования обеспечивает его ремонт. После истечения гарантийного периода по требованию Заказчика Поставщик выполняет необходимый ремонт (предпочтительно в России в сервисном центре фирмы за дополнительную плату);</w:t>
      </w:r>
    </w:p>
    <w:p w:rsidR="0082390A" w:rsidRPr="0082390A" w:rsidRDefault="0082390A" w:rsidP="0082390A">
      <w:pPr>
        <w:pStyle w:val="af2"/>
        <w:jc w:val="both"/>
        <w:rPr>
          <w:rFonts w:ascii="Times New Roman" w:hAnsi="Times New Roman" w:cs="Times New Roman"/>
        </w:rPr>
      </w:pPr>
      <w:r w:rsidRPr="0082390A">
        <w:rPr>
          <w:rFonts w:ascii="Times New Roman" w:hAnsi="Times New Roman" w:cs="Times New Roman"/>
        </w:rPr>
        <w:t>2. Ремонт или замена оборудования должна осуществляется в срок не более 2 (двух) месяцев с даты передачи соответствующего оборудования Поставщику, согласно условиям сервисного договора.</w:t>
      </w:r>
    </w:p>
    <w:p w:rsidR="0082390A" w:rsidRPr="0082390A" w:rsidRDefault="0082390A" w:rsidP="0082390A">
      <w:pPr>
        <w:pStyle w:val="1"/>
        <w:keepLines w:val="0"/>
        <w:widowControl w:val="0"/>
        <w:numPr>
          <w:ilvl w:val="0"/>
          <w:numId w:val="39"/>
        </w:numPr>
        <w:autoSpaceDE w:val="0"/>
        <w:autoSpaceDN w:val="0"/>
        <w:adjustRightInd w:val="0"/>
        <w:spacing w:after="60"/>
        <w:ind w:left="142"/>
        <w:jc w:val="both"/>
        <w:rPr>
          <w:rFonts w:ascii="Times New Roman" w:hAnsi="Times New Roman" w:cs="Times New Roman"/>
        </w:rPr>
      </w:pPr>
      <w:bookmarkStart w:id="47" w:name="_Toc465156367"/>
      <w:r w:rsidRPr="0082390A">
        <w:rPr>
          <w:rFonts w:ascii="Times New Roman" w:hAnsi="Times New Roman" w:cs="Times New Roman"/>
        </w:rPr>
        <w:t>Требования к монтажу</w:t>
      </w:r>
      <w:bookmarkEnd w:id="47"/>
    </w:p>
    <w:p w:rsidR="0082390A" w:rsidRPr="0082390A" w:rsidRDefault="0082390A" w:rsidP="0082390A">
      <w:pPr>
        <w:pStyle w:val="af2"/>
        <w:jc w:val="both"/>
        <w:rPr>
          <w:rFonts w:ascii="Times New Roman" w:hAnsi="Times New Roman" w:cs="Times New Roman"/>
        </w:rPr>
      </w:pPr>
      <w:r w:rsidRPr="0082390A">
        <w:rPr>
          <w:rFonts w:ascii="Times New Roman" w:hAnsi="Times New Roman" w:cs="Times New Roman"/>
        </w:rPr>
        <w:t>Поставщик должен указать все мероприятия по подготовке места для монтажа, которые должен выполнить Заказчик. Поставщик обязан предоставить заказчику по его требованию необходимую информацию, способствующую Заказчику в проведении монтажа.</w:t>
      </w:r>
    </w:p>
    <w:p w:rsidR="0082390A" w:rsidRPr="0082390A" w:rsidRDefault="0082390A" w:rsidP="0082390A">
      <w:pPr>
        <w:pStyle w:val="1"/>
        <w:keepLines w:val="0"/>
        <w:widowControl w:val="0"/>
        <w:numPr>
          <w:ilvl w:val="0"/>
          <w:numId w:val="39"/>
        </w:numPr>
        <w:autoSpaceDE w:val="0"/>
        <w:autoSpaceDN w:val="0"/>
        <w:adjustRightInd w:val="0"/>
        <w:spacing w:after="60"/>
        <w:ind w:left="142"/>
        <w:jc w:val="both"/>
        <w:rPr>
          <w:rFonts w:ascii="Times New Roman" w:hAnsi="Times New Roman" w:cs="Times New Roman"/>
        </w:rPr>
      </w:pPr>
      <w:bookmarkStart w:id="48" w:name="_Toc463862194"/>
      <w:bookmarkStart w:id="49" w:name="_Toc463862197"/>
      <w:bookmarkStart w:id="50" w:name="_Toc465156368"/>
      <w:bookmarkEnd w:id="48"/>
      <w:bookmarkEnd w:id="49"/>
      <w:r w:rsidRPr="0082390A">
        <w:rPr>
          <w:rFonts w:ascii="Times New Roman" w:hAnsi="Times New Roman" w:cs="Times New Roman"/>
        </w:rPr>
        <w:t>Требования к условиям транспортировки и хранения</w:t>
      </w:r>
      <w:bookmarkEnd w:id="50"/>
    </w:p>
    <w:p w:rsidR="0082390A" w:rsidRPr="0082390A" w:rsidRDefault="0082390A" w:rsidP="0082390A">
      <w:pPr>
        <w:pStyle w:val="af2"/>
        <w:ind w:firstLine="142"/>
        <w:jc w:val="both"/>
        <w:rPr>
          <w:rFonts w:ascii="Times New Roman" w:hAnsi="Times New Roman" w:cs="Times New Roman"/>
        </w:rPr>
      </w:pPr>
      <w:r w:rsidRPr="0082390A">
        <w:rPr>
          <w:rFonts w:ascii="Times New Roman" w:hAnsi="Times New Roman" w:cs="Times New Roman"/>
        </w:rPr>
        <w:t>Не предъявляются в связи с тем, что ответственность за доставку возлагается на Поставщика.</w:t>
      </w:r>
    </w:p>
    <w:p w:rsidR="0082390A" w:rsidRPr="0082390A" w:rsidRDefault="0082390A" w:rsidP="0082390A">
      <w:pPr>
        <w:pStyle w:val="1"/>
        <w:keepLines w:val="0"/>
        <w:widowControl w:val="0"/>
        <w:numPr>
          <w:ilvl w:val="0"/>
          <w:numId w:val="39"/>
        </w:numPr>
        <w:autoSpaceDE w:val="0"/>
        <w:autoSpaceDN w:val="0"/>
        <w:adjustRightInd w:val="0"/>
        <w:spacing w:after="60"/>
        <w:ind w:left="142"/>
        <w:jc w:val="both"/>
        <w:rPr>
          <w:rFonts w:ascii="Times New Roman" w:hAnsi="Times New Roman" w:cs="Times New Roman"/>
        </w:rPr>
      </w:pPr>
      <w:bookmarkStart w:id="51" w:name="_Toc463862199"/>
      <w:bookmarkStart w:id="52" w:name="_Toc465156369"/>
      <w:bookmarkEnd w:id="51"/>
      <w:r w:rsidRPr="0082390A">
        <w:rPr>
          <w:rFonts w:ascii="Times New Roman" w:hAnsi="Times New Roman" w:cs="Times New Roman"/>
        </w:rPr>
        <w:t>Хранение и архивирование</w:t>
      </w:r>
      <w:bookmarkEnd w:id="52"/>
    </w:p>
    <w:p w:rsidR="0082390A" w:rsidRPr="0082390A" w:rsidRDefault="0082390A" w:rsidP="0082390A">
      <w:pPr>
        <w:pStyle w:val="af2"/>
        <w:ind w:firstLine="720"/>
        <w:jc w:val="both"/>
        <w:rPr>
          <w:rFonts w:ascii="Times New Roman" w:hAnsi="Times New Roman" w:cs="Times New Roman"/>
        </w:rPr>
      </w:pPr>
      <w:r w:rsidRPr="0082390A">
        <w:rPr>
          <w:rFonts w:ascii="Times New Roman" w:hAnsi="Times New Roman" w:cs="Times New Roman"/>
        </w:rPr>
        <w:t>Подлинник настоящих Технических требований во время срока действия хранится в отделе развития сетей связи ПАО «Башинформсвязь».</w:t>
      </w:r>
    </w:p>
    <w:p w:rsidR="0082390A" w:rsidRPr="0082390A" w:rsidRDefault="0082390A" w:rsidP="0082390A">
      <w:pPr>
        <w:rPr>
          <w:rFonts w:ascii="Times New Roman" w:hAnsi="Times New Roman" w:cs="Times New Roman"/>
        </w:rPr>
      </w:pPr>
    </w:p>
    <w:p w:rsidR="0082390A" w:rsidRPr="0082390A" w:rsidRDefault="0082390A" w:rsidP="00A91A2B">
      <w:pPr>
        <w:rPr>
          <w:rFonts w:ascii="Times New Roman" w:hAnsi="Times New Roman" w:cs="Times New Roman"/>
          <w:b/>
          <w:color w:val="000000" w:themeColor="text1"/>
        </w:rPr>
      </w:pPr>
    </w:p>
    <w:p w:rsidR="00EA753B" w:rsidRPr="0082390A" w:rsidRDefault="005F38DA" w:rsidP="00EA753B">
      <w:pPr>
        <w:jc w:val="center"/>
        <w:rPr>
          <w:rFonts w:ascii="Times New Roman" w:hAnsi="Times New Roman" w:cs="Times New Roman"/>
          <w:b/>
        </w:rPr>
      </w:pPr>
      <w:r w:rsidRPr="0082390A">
        <w:rPr>
          <w:rFonts w:ascii="Times New Roman" w:hAnsi="Times New Roman" w:cs="Times New Roman"/>
          <w:b/>
        </w:rPr>
        <w:t xml:space="preserve">          </w:t>
      </w:r>
    </w:p>
    <w:p w:rsidR="000774EF" w:rsidRPr="0082390A" w:rsidRDefault="000774EF" w:rsidP="00EA753B">
      <w:pPr>
        <w:jc w:val="center"/>
        <w:rPr>
          <w:rFonts w:ascii="Times New Roman" w:hAnsi="Times New Roman" w:cs="Times New Roman"/>
          <w:b/>
          <w:bCs/>
          <w:color w:val="000000"/>
          <w:lang w:eastAsia="en-GB"/>
        </w:rPr>
      </w:pPr>
    </w:p>
    <w:p w:rsidR="00182D13" w:rsidRPr="0082390A" w:rsidRDefault="00182D13" w:rsidP="00EA753B">
      <w:pPr>
        <w:rPr>
          <w:rFonts w:ascii="Times New Roman" w:hAnsi="Times New Roman" w:cs="Times New Roman"/>
          <w:b/>
          <w:bCs/>
          <w:color w:val="000000"/>
          <w:lang w:eastAsia="en-GB"/>
        </w:rPr>
      </w:pPr>
    </w:p>
    <w:p w:rsidR="0082390A" w:rsidRPr="0082390A" w:rsidRDefault="0082390A" w:rsidP="00EA753B">
      <w:pPr>
        <w:rPr>
          <w:rFonts w:ascii="Times New Roman" w:hAnsi="Times New Roman" w:cs="Times New Roman"/>
          <w:b/>
          <w:bCs/>
          <w:color w:val="000000"/>
          <w:lang w:eastAsia="en-GB"/>
        </w:rPr>
      </w:pPr>
    </w:p>
    <w:p w:rsidR="0082390A" w:rsidRPr="0082390A" w:rsidRDefault="0082390A" w:rsidP="00EA753B">
      <w:pPr>
        <w:rPr>
          <w:rFonts w:ascii="Times New Roman" w:hAnsi="Times New Roman" w:cs="Times New Roman"/>
          <w:b/>
          <w:bCs/>
          <w:color w:val="000000"/>
          <w:lang w:eastAsia="en-GB"/>
        </w:rPr>
      </w:pPr>
    </w:p>
    <w:p w:rsidR="0082390A" w:rsidRPr="0082390A" w:rsidRDefault="0082390A" w:rsidP="00EA753B">
      <w:pPr>
        <w:rPr>
          <w:rFonts w:ascii="Times New Roman" w:hAnsi="Times New Roman" w:cs="Times New Roman"/>
          <w:b/>
          <w:bCs/>
          <w:color w:val="000000"/>
          <w:lang w:eastAsia="en-GB"/>
        </w:rPr>
      </w:pPr>
    </w:p>
    <w:p w:rsidR="0082390A" w:rsidRPr="0082390A" w:rsidRDefault="0082390A" w:rsidP="00EA753B">
      <w:pPr>
        <w:rPr>
          <w:rFonts w:ascii="Times New Roman" w:hAnsi="Times New Roman" w:cs="Times New Roman"/>
          <w:b/>
          <w:bCs/>
          <w:color w:val="000000"/>
          <w:lang w:eastAsia="en-GB"/>
        </w:rPr>
      </w:pPr>
    </w:p>
    <w:p w:rsidR="0082390A" w:rsidRPr="0082390A" w:rsidRDefault="0082390A" w:rsidP="00EA753B">
      <w:pPr>
        <w:rPr>
          <w:rFonts w:ascii="Times New Roman" w:hAnsi="Times New Roman" w:cs="Times New Roman"/>
          <w:b/>
          <w:bCs/>
          <w:color w:val="000000"/>
          <w:lang w:eastAsia="en-GB"/>
        </w:rPr>
      </w:pPr>
    </w:p>
    <w:p w:rsidR="0082390A" w:rsidRPr="0082390A" w:rsidRDefault="0082390A" w:rsidP="00EA753B">
      <w:pPr>
        <w:rPr>
          <w:rFonts w:ascii="Times New Roman" w:hAnsi="Times New Roman" w:cs="Times New Roman"/>
          <w:b/>
          <w:bCs/>
          <w:color w:val="000000"/>
          <w:lang w:eastAsia="en-GB"/>
        </w:rPr>
      </w:pPr>
    </w:p>
    <w:p w:rsidR="0082390A" w:rsidRPr="0082390A" w:rsidRDefault="0082390A" w:rsidP="00EA753B">
      <w:pPr>
        <w:rPr>
          <w:rFonts w:ascii="Times New Roman" w:hAnsi="Times New Roman" w:cs="Times New Roman"/>
          <w:b/>
          <w:bCs/>
          <w:color w:val="000000"/>
          <w:lang w:eastAsia="en-GB"/>
        </w:rPr>
      </w:pPr>
    </w:p>
    <w:p w:rsidR="0082390A" w:rsidRPr="0082390A" w:rsidRDefault="0082390A" w:rsidP="00EA753B">
      <w:pPr>
        <w:rPr>
          <w:rFonts w:ascii="Times New Roman" w:hAnsi="Times New Roman" w:cs="Times New Roman"/>
          <w:b/>
          <w:bCs/>
          <w:color w:val="000000"/>
          <w:lang w:eastAsia="en-GB"/>
        </w:rPr>
      </w:pPr>
    </w:p>
    <w:p w:rsidR="0082390A" w:rsidRPr="0082390A" w:rsidRDefault="0082390A" w:rsidP="00EA753B">
      <w:pPr>
        <w:rPr>
          <w:rFonts w:ascii="Times New Roman" w:hAnsi="Times New Roman" w:cs="Times New Roman"/>
          <w:b/>
          <w:bCs/>
          <w:color w:val="000000"/>
          <w:lang w:eastAsia="en-GB"/>
        </w:rPr>
      </w:pPr>
    </w:p>
    <w:p w:rsidR="00182D13" w:rsidRPr="0082390A" w:rsidRDefault="00182D13" w:rsidP="00EA753B">
      <w:pPr>
        <w:rPr>
          <w:rFonts w:ascii="Times New Roman" w:hAnsi="Times New Roman" w:cs="Times New Roman"/>
          <w:b/>
          <w:bCs/>
          <w:color w:val="000000"/>
          <w:lang w:eastAsia="en-GB"/>
        </w:rPr>
      </w:pPr>
    </w:p>
    <w:p w:rsidR="00182D13" w:rsidRPr="0082390A" w:rsidRDefault="00182D13" w:rsidP="00EA753B">
      <w:pPr>
        <w:rPr>
          <w:rFonts w:ascii="Times New Roman" w:hAnsi="Times New Roman" w:cs="Times New Roman"/>
          <w:b/>
          <w:bCs/>
          <w:color w:val="000000"/>
          <w:lang w:eastAsia="en-GB"/>
        </w:rPr>
      </w:pPr>
    </w:p>
    <w:p w:rsidR="00182D13" w:rsidRPr="0082390A" w:rsidRDefault="00182D13" w:rsidP="00EA753B">
      <w:pPr>
        <w:rPr>
          <w:rFonts w:ascii="Times New Roman" w:hAnsi="Times New Roman" w:cs="Times New Roman"/>
          <w:b/>
          <w:bCs/>
          <w:color w:val="000000"/>
          <w:lang w:eastAsia="en-GB"/>
        </w:rPr>
      </w:pPr>
    </w:p>
    <w:p w:rsidR="00EA753B" w:rsidRPr="0082390A" w:rsidRDefault="00092422" w:rsidP="00A91A2B">
      <w:pPr>
        <w:rPr>
          <w:rFonts w:ascii="Times New Roman" w:hAnsi="Times New Roman" w:cs="Times New Roman"/>
          <w:b/>
          <w:color w:val="000000" w:themeColor="text1"/>
        </w:rPr>
      </w:pPr>
      <w:r w:rsidRPr="0082390A">
        <w:rPr>
          <w:rFonts w:ascii="Times New Roman" w:hAnsi="Times New Roman" w:cs="Times New Roman"/>
          <w:color w:val="000000"/>
          <w:lang w:eastAsia="en-GB"/>
        </w:rPr>
        <w:t xml:space="preserve"> </w:t>
      </w:r>
    </w:p>
    <w:p w:rsidR="00A91A2B" w:rsidRPr="0082390A" w:rsidRDefault="00A91A2B" w:rsidP="000774EF">
      <w:pPr>
        <w:rPr>
          <w:rFonts w:ascii="Times New Roman" w:hAnsi="Times New Roman" w:cs="Times New Roman"/>
        </w:rPr>
      </w:pPr>
      <w:r w:rsidRPr="0082390A">
        <w:rPr>
          <w:rFonts w:ascii="Times New Roman" w:hAnsi="Times New Roman" w:cs="Times New Roman"/>
          <w:b/>
          <w:bCs/>
          <w:sz w:val="28"/>
          <w:szCs w:val="28"/>
        </w:rPr>
        <w:lastRenderedPageBreak/>
        <w:t xml:space="preserve">              </w:t>
      </w:r>
      <w:bookmarkStart w:id="53" w:name="_Toc369254421"/>
      <w:bookmarkStart w:id="54" w:name="_Toc109614054"/>
      <w:bookmarkStart w:id="55" w:name="_Toc360634921"/>
      <w:bookmarkEnd w:id="53"/>
      <w:r w:rsidR="000774EF" w:rsidRPr="0082390A">
        <w:rPr>
          <w:rFonts w:ascii="Times New Roman" w:hAnsi="Times New Roman" w:cs="Times New Roman"/>
          <w:b/>
          <w:bCs/>
          <w:sz w:val="28"/>
          <w:szCs w:val="28"/>
        </w:rPr>
        <w:t xml:space="preserve">                                                                                </w:t>
      </w:r>
      <w:r w:rsidRPr="0082390A">
        <w:rPr>
          <w:rFonts w:ascii="Times New Roman" w:hAnsi="Times New Roman" w:cs="Times New Roman"/>
        </w:rPr>
        <w:t>Приложение №2 к Извещению</w:t>
      </w:r>
    </w:p>
    <w:p w:rsidR="00A91A2B" w:rsidRPr="0082390A" w:rsidRDefault="00A91A2B" w:rsidP="00A91A2B">
      <w:pPr>
        <w:spacing w:line="276" w:lineRule="auto"/>
        <w:ind w:firstLine="708"/>
        <w:jc w:val="both"/>
        <w:rPr>
          <w:rFonts w:ascii="Times New Roman" w:hAnsi="Times New Roman" w:cs="Times New Roman"/>
        </w:rPr>
      </w:pPr>
    </w:p>
    <w:p w:rsidR="00A91A2B" w:rsidRPr="0082390A" w:rsidRDefault="00A91A2B" w:rsidP="003C0E3C">
      <w:pPr>
        <w:rPr>
          <w:rFonts w:ascii="Times New Roman" w:hAnsi="Times New Roman" w:cs="Times New Roman"/>
          <w:i/>
          <w:color w:val="FF0000"/>
          <w:sz w:val="26"/>
          <w:szCs w:val="26"/>
        </w:rPr>
      </w:pPr>
      <w:r w:rsidRPr="0082390A">
        <w:rPr>
          <w:rFonts w:ascii="Times New Roman" w:hAnsi="Times New Roman" w:cs="Times New Roman"/>
          <w:b/>
          <w:bCs/>
          <w:sz w:val="28"/>
          <w:szCs w:val="28"/>
        </w:rPr>
        <w:t xml:space="preserve">                            </w:t>
      </w:r>
      <w:bookmarkEnd w:id="54"/>
      <w:bookmarkEnd w:id="55"/>
      <w:r w:rsidRPr="0082390A">
        <w:rPr>
          <w:rFonts w:ascii="Times New Roman" w:hAnsi="Times New Roman" w:cs="Times New Roman"/>
          <w:b/>
          <w:sz w:val="26"/>
          <w:szCs w:val="26"/>
        </w:rPr>
        <w:t>Форма подачи предложения</w:t>
      </w:r>
      <w:r w:rsidR="0082390A" w:rsidRPr="0082390A">
        <w:rPr>
          <w:rFonts w:ascii="Times New Roman" w:hAnsi="Times New Roman" w:cs="Times New Roman"/>
          <w:b/>
          <w:sz w:val="26"/>
          <w:szCs w:val="26"/>
        </w:rPr>
        <w:t xml:space="preserve"> </w:t>
      </w:r>
      <w:r w:rsidR="0082390A" w:rsidRPr="0082390A">
        <w:rPr>
          <w:rFonts w:ascii="Times New Roman" w:hAnsi="Times New Roman" w:cs="Times New Roman"/>
          <w:i/>
          <w:color w:val="FF0000"/>
          <w:sz w:val="26"/>
          <w:szCs w:val="26"/>
        </w:rPr>
        <w:t>(на фирменном бланке)</w:t>
      </w:r>
    </w:p>
    <w:p w:rsidR="000774EF" w:rsidRPr="0082390A" w:rsidRDefault="000774EF" w:rsidP="003C0E3C">
      <w:pPr>
        <w:rPr>
          <w:rFonts w:ascii="Times New Roman" w:hAnsi="Times New Roman" w:cs="Times New Roman"/>
          <w:b/>
          <w:sz w:val="26"/>
          <w:szCs w:val="26"/>
        </w:rPr>
      </w:pPr>
    </w:p>
    <w:p w:rsidR="000774EF" w:rsidRPr="0082390A" w:rsidRDefault="000774EF" w:rsidP="003C0E3C">
      <w:pPr>
        <w:rPr>
          <w:rFonts w:ascii="Times New Roman" w:hAnsi="Times New Roman" w:cs="Times New Roman"/>
          <w:b/>
          <w:sz w:val="26"/>
          <w:szCs w:val="26"/>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
        <w:gridCol w:w="2973"/>
        <w:gridCol w:w="1559"/>
        <w:gridCol w:w="1134"/>
        <w:gridCol w:w="992"/>
        <w:gridCol w:w="1559"/>
        <w:gridCol w:w="1701"/>
      </w:tblGrid>
      <w:tr w:rsidR="0082390A" w:rsidRPr="0082390A" w:rsidTr="0082390A">
        <w:trPr>
          <w:trHeight w:val="783"/>
        </w:trPr>
        <w:tc>
          <w:tcPr>
            <w:tcW w:w="288" w:type="dxa"/>
            <w:shd w:val="clear" w:color="auto" w:fill="auto"/>
            <w:vAlign w:val="center"/>
          </w:tcPr>
          <w:p w:rsidR="0082390A" w:rsidRPr="0082390A" w:rsidRDefault="0082390A" w:rsidP="00E94536">
            <w:pPr>
              <w:jc w:val="center"/>
              <w:rPr>
                <w:rFonts w:ascii="Times New Roman" w:eastAsia="MS Mincho" w:hAnsi="Times New Roman" w:cs="Times New Roman"/>
                <w:sz w:val="20"/>
                <w:szCs w:val="20"/>
                <w:lang w:eastAsia="ja-JP"/>
              </w:rPr>
            </w:pPr>
            <w:r w:rsidRPr="0082390A">
              <w:rPr>
                <w:rFonts w:ascii="Times New Roman" w:eastAsia="MS Mincho" w:hAnsi="Times New Roman" w:cs="Times New Roman"/>
                <w:sz w:val="20"/>
                <w:szCs w:val="20"/>
                <w:lang w:eastAsia="ja-JP"/>
              </w:rPr>
              <w:t>№ п/п</w:t>
            </w:r>
          </w:p>
        </w:tc>
        <w:tc>
          <w:tcPr>
            <w:tcW w:w="2973" w:type="dxa"/>
            <w:shd w:val="clear" w:color="auto" w:fill="auto"/>
            <w:vAlign w:val="center"/>
          </w:tcPr>
          <w:p w:rsidR="0082390A" w:rsidRPr="0082390A" w:rsidRDefault="0082390A" w:rsidP="00E94536">
            <w:pPr>
              <w:jc w:val="center"/>
              <w:rPr>
                <w:rFonts w:ascii="Times New Roman" w:eastAsia="MS Mincho" w:hAnsi="Times New Roman" w:cs="Times New Roman"/>
                <w:sz w:val="20"/>
                <w:szCs w:val="20"/>
                <w:lang w:eastAsia="ja-JP"/>
              </w:rPr>
            </w:pPr>
            <w:r w:rsidRPr="0082390A">
              <w:rPr>
                <w:rFonts w:ascii="Times New Roman" w:eastAsia="MS Mincho" w:hAnsi="Times New Roman" w:cs="Times New Roman"/>
                <w:sz w:val="20"/>
                <w:szCs w:val="20"/>
                <w:lang w:eastAsia="ja-JP"/>
              </w:rPr>
              <w:t>Наименование и модель Оборудования</w:t>
            </w:r>
          </w:p>
        </w:tc>
        <w:tc>
          <w:tcPr>
            <w:tcW w:w="1559" w:type="dxa"/>
            <w:shd w:val="clear" w:color="auto" w:fill="auto"/>
            <w:vAlign w:val="center"/>
          </w:tcPr>
          <w:p w:rsidR="0082390A" w:rsidRPr="0082390A" w:rsidRDefault="0082390A" w:rsidP="00E94536">
            <w:pPr>
              <w:jc w:val="center"/>
              <w:rPr>
                <w:rFonts w:ascii="Times New Roman" w:eastAsia="MS Mincho" w:hAnsi="Times New Roman" w:cs="Times New Roman"/>
                <w:sz w:val="20"/>
                <w:szCs w:val="20"/>
                <w:lang w:eastAsia="ja-JP"/>
              </w:rPr>
            </w:pPr>
            <w:r w:rsidRPr="0082390A">
              <w:rPr>
                <w:rFonts w:ascii="Times New Roman" w:eastAsia="MS Mincho" w:hAnsi="Times New Roman" w:cs="Times New Roman"/>
                <w:sz w:val="20"/>
                <w:szCs w:val="20"/>
                <w:lang w:eastAsia="ja-JP"/>
              </w:rPr>
              <w:t xml:space="preserve">Цена за единицу Оборудования, </w:t>
            </w:r>
          </w:p>
          <w:p w:rsidR="0082390A" w:rsidRPr="0082390A" w:rsidRDefault="0082390A" w:rsidP="00E94536">
            <w:pPr>
              <w:jc w:val="center"/>
              <w:rPr>
                <w:rFonts w:ascii="Times New Roman" w:eastAsia="MS Mincho" w:hAnsi="Times New Roman" w:cs="Times New Roman"/>
                <w:sz w:val="20"/>
                <w:szCs w:val="20"/>
                <w:lang w:eastAsia="ja-JP"/>
              </w:rPr>
            </w:pPr>
            <w:r w:rsidRPr="0082390A">
              <w:rPr>
                <w:rFonts w:ascii="Times New Roman" w:eastAsia="MS Mincho" w:hAnsi="Times New Roman" w:cs="Times New Roman"/>
                <w:sz w:val="20"/>
                <w:szCs w:val="20"/>
                <w:lang w:eastAsia="ja-JP"/>
              </w:rPr>
              <w:t>руб. без НДС</w:t>
            </w:r>
          </w:p>
        </w:tc>
        <w:tc>
          <w:tcPr>
            <w:tcW w:w="1134" w:type="dxa"/>
            <w:vAlign w:val="center"/>
          </w:tcPr>
          <w:p w:rsidR="0082390A" w:rsidRPr="0082390A" w:rsidRDefault="0082390A" w:rsidP="00E94536">
            <w:pPr>
              <w:jc w:val="center"/>
              <w:rPr>
                <w:rFonts w:ascii="Times New Roman" w:eastAsia="MS Mincho" w:hAnsi="Times New Roman" w:cs="Times New Roman"/>
                <w:sz w:val="20"/>
                <w:szCs w:val="20"/>
                <w:lang w:eastAsia="ja-JP"/>
              </w:rPr>
            </w:pPr>
            <w:r w:rsidRPr="0082390A">
              <w:rPr>
                <w:rFonts w:ascii="Times New Roman" w:eastAsia="MS Mincho" w:hAnsi="Times New Roman" w:cs="Times New Roman"/>
                <w:sz w:val="20"/>
                <w:szCs w:val="20"/>
                <w:lang w:eastAsia="ja-JP"/>
              </w:rPr>
              <w:t>Единица измерения</w:t>
            </w:r>
          </w:p>
        </w:tc>
        <w:tc>
          <w:tcPr>
            <w:tcW w:w="992" w:type="dxa"/>
          </w:tcPr>
          <w:p w:rsidR="0082390A" w:rsidRPr="0082390A" w:rsidRDefault="0082390A" w:rsidP="00E94536">
            <w:pPr>
              <w:jc w:val="center"/>
              <w:rPr>
                <w:rFonts w:ascii="Times New Roman" w:eastAsia="MS Mincho" w:hAnsi="Times New Roman" w:cs="Times New Roman"/>
                <w:sz w:val="20"/>
                <w:szCs w:val="20"/>
                <w:lang w:eastAsia="ja-JP"/>
              </w:rPr>
            </w:pPr>
          </w:p>
          <w:p w:rsidR="0082390A" w:rsidRPr="0082390A" w:rsidRDefault="0082390A" w:rsidP="00E94536">
            <w:pPr>
              <w:jc w:val="center"/>
              <w:rPr>
                <w:rFonts w:ascii="Times New Roman" w:eastAsia="MS Mincho" w:hAnsi="Times New Roman" w:cs="Times New Roman"/>
                <w:sz w:val="20"/>
                <w:szCs w:val="20"/>
                <w:lang w:eastAsia="ja-JP"/>
              </w:rPr>
            </w:pPr>
          </w:p>
          <w:p w:rsidR="0082390A" w:rsidRPr="0082390A" w:rsidRDefault="0082390A" w:rsidP="00E94536">
            <w:pPr>
              <w:jc w:val="center"/>
              <w:rPr>
                <w:rFonts w:ascii="Times New Roman" w:eastAsia="MS Mincho" w:hAnsi="Times New Roman" w:cs="Times New Roman"/>
                <w:sz w:val="20"/>
                <w:szCs w:val="20"/>
                <w:lang w:eastAsia="ja-JP"/>
              </w:rPr>
            </w:pPr>
            <w:r w:rsidRPr="0082390A">
              <w:rPr>
                <w:rFonts w:ascii="Times New Roman" w:eastAsia="MS Mincho" w:hAnsi="Times New Roman" w:cs="Times New Roman"/>
                <w:sz w:val="20"/>
                <w:szCs w:val="20"/>
                <w:lang w:eastAsia="ja-JP"/>
              </w:rPr>
              <w:t>Кол-во</w:t>
            </w:r>
          </w:p>
        </w:tc>
        <w:tc>
          <w:tcPr>
            <w:tcW w:w="1559" w:type="dxa"/>
            <w:vAlign w:val="center"/>
          </w:tcPr>
          <w:p w:rsidR="0082390A" w:rsidRPr="0082390A" w:rsidRDefault="0082390A" w:rsidP="00E94536">
            <w:pPr>
              <w:jc w:val="center"/>
              <w:rPr>
                <w:rFonts w:ascii="Times New Roman" w:eastAsia="MS Mincho" w:hAnsi="Times New Roman" w:cs="Times New Roman"/>
                <w:sz w:val="20"/>
                <w:szCs w:val="20"/>
                <w:lang w:eastAsia="ja-JP"/>
              </w:rPr>
            </w:pPr>
            <w:r w:rsidRPr="0082390A">
              <w:rPr>
                <w:rFonts w:ascii="Times New Roman" w:eastAsia="MS Mincho" w:hAnsi="Times New Roman" w:cs="Times New Roman"/>
                <w:sz w:val="20"/>
                <w:szCs w:val="20"/>
                <w:lang w:eastAsia="ja-JP"/>
              </w:rPr>
              <w:t>Стоимость товара, руб. без НДС</w:t>
            </w:r>
          </w:p>
        </w:tc>
        <w:tc>
          <w:tcPr>
            <w:tcW w:w="1701" w:type="dxa"/>
          </w:tcPr>
          <w:p w:rsidR="0082390A" w:rsidRPr="0082390A" w:rsidRDefault="0082390A" w:rsidP="00E94536">
            <w:pPr>
              <w:jc w:val="center"/>
              <w:rPr>
                <w:rFonts w:ascii="Times New Roman" w:eastAsia="MS Mincho" w:hAnsi="Times New Roman" w:cs="Times New Roman"/>
                <w:sz w:val="20"/>
                <w:szCs w:val="20"/>
                <w:lang w:eastAsia="ja-JP"/>
              </w:rPr>
            </w:pPr>
          </w:p>
          <w:p w:rsidR="0082390A" w:rsidRPr="0082390A" w:rsidRDefault="0082390A" w:rsidP="00E94536">
            <w:pPr>
              <w:jc w:val="center"/>
              <w:rPr>
                <w:rFonts w:ascii="Times New Roman" w:eastAsia="MS Mincho" w:hAnsi="Times New Roman" w:cs="Times New Roman"/>
                <w:sz w:val="20"/>
                <w:szCs w:val="20"/>
                <w:lang w:eastAsia="ja-JP"/>
              </w:rPr>
            </w:pPr>
            <w:r w:rsidRPr="0082390A">
              <w:rPr>
                <w:rFonts w:ascii="Times New Roman" w:eastAsia="MS Mincho" w:hAnsi="Times New Roman" w:cs="Times New Roman"/>
                <w:sz w:val="20"/>
                <w:szCs w:val="20"/>
                <w:lang w:eastAsia="ja-JP"/>
              </w:rPr>
              <w:t>Стоимость товара, руб. с НДС</w:t>
            </w:r>
          </w:p>
        </w:tc>
      </w:tr>
      <w:tr w:rsidR="0082390A" w:rsidRPr="0082390A" w:rsidTr="0082390A">
        <w:trPr>
          <w:trHeight w:val="58"/>
        </w:trPr>
        <w:tc>
          <w:tcPr>
            <w:tcW w:w="288" w:type="dxa"/>
            <w:shd w:val="clear" w:color="auto" w:fill="auto"/>
            <w:vAlign w:val="center"/>
          </w:tcPr>
          <w:p w:rsidR="0082390A" w:rsidRPr="0082390A" w:rsidRDefault="0082390A" w:rsidP="00E94536">
            <w:pPr>
              <w:rPr>
                <w:rFonts w:ascii="Times New Roman" w:eastAsia="MS Mincho" w:hAnsi="Times New Roman" w:cs="Times New Roman"/>
                <w:sz w:val="20"/>
                <w:szCs w:val="20"/>
                <w:lang w:eastAsia="ja-JP"/>
              </w:rPr>
            </w:pPr>
            <w:r w:rsidRPr="0082390A">
              <w:rPr>
                <w:rFonts w:ascii="Times New Roman" w:eastAsia="MS Mincho" w:hAnsi="Times New Roman" w:cs="Times New Roman"/>
                <w:sz w:val="20"/>
                <w:szCs w:val="20"/>
                <w:lang w:eastAsia="ja-JP"/>
              </w:rPr>
              <w:t>1</w:t>
            </w:r>
          </w:p>
        </w:tc>
        <w:tc>
          <w:tcPr>
            <w:tcW w:w="2973" w:type="dxa"/>
            <w:shd w:val="clear" w:color="auto" w:fill="auto"/>
            <w:vAlign w:val="bottom"/>
          </w:tcPr>
          <w:p w:rsidR="0082390A" w:rsidRPr="0082390A" w:rsidRDefault="0082390A" w:rsidP="00E94536">
            <w:pPr>
              <w:rPr>
                <w:rFonts w:ascii="Times New Roman" w:hAnsi="Times New Roman" w:cs="Times New Roman"/>
                <w:color w:val="000000"/>
                <w:sz w:val="20"/>
                <w:szCs w:val="20"/>
              </w:rPr>
            </w:pPr>
            <w:r w:rsidRPr="0082390A">
              <w:rPr>
                <w:rFonts w:ascii="Times New Roman" w:hAnsi="Times New Roman" w:cs="Times New Roman"/>
                <w:color w:val="000000"/>
                <w:sz w:val="20"/>
                <w:szCs w:val="20"/>
              </w:rPr>
              <w:t xml:space="preserve">WDM </w:t>
            </w:r>
            <w:proofErr w:type="spellStart"/>
            <w:r w:rsidRPr="0082390A">
              <w:rPr>
                <w:rFonts w:ascii="Times New Roman" w:hAnsi="Times New Roman" w:cs="Times New Roman"/>
                <w:color w:val="000000"/>
                <w:sz w:val="20"/>
                <w:szCs w:val="20"/>
              </w:rPr>
              <w:t>медиаконвертер</w:t>
            </w:r>
            <w:proofErr w:type="spellEnd"/>
            <w:r w:rsidRPr="0082390A">
              <w:rPr>
                <w:rFonts w:ascii="Times New Roman" w:hAnsi="Times New Roman" w:cs="Times New Roman"/>
                <w:color w:val="000000"/>
                <w:sz w:val="20"/>
                <w:szCs w:val="20"/>
              </w:rPr>
              <w:t xml:space="preserve">, RJ45 (10/100/1000 </w:t>
            </w:r>
            <w:proofErr w:type="spellStart"/>
            <w:r w:rsidRPr="0082390A">
              <w:rPr>
                <w:rFonts w:ascii="Times New Roman" w:hAnsi="Times New Roman" w:cs="Times New Roman"/>
                <w:color w:val="000000"/>
                <w:sz w:val="20"/>
                <w:szCs w:val="20"/>
              </w:rPr>
              <w:t>Mbps</w:t>
            </w:r>
            <w:proofErr w:type="spellEnd"/>
            <w:r w:rsidRPr="0082390A">
              <w:rPr>
                <w:rFonts w:ascii="Times New Roman" w:hAnsi="Times New Roman" w:cs="Times New Roman"/>
                <w:color w:val="000000"/>
                <w:sz w:val="20"/>
                <w:szCs w:val="20"/>
              </w:rPr>
              <w:t>), с SFP портом, и поддержкой функции LFP (</w:t>
            </w:r>
            <w:proofErr w:type="spellStart"/>
            <w:r w:rsidRPr="0082390A">
              <w:rPr>
                <w:rFonts w:ascii="Times New Roman" w:hAnsi="Times New Roman" w:cs="Times New Roman"/>
                <w:color w:val="000000"/>
                <w:sz w:val="20"/>
                <w:szCs w:val="20"/>
              </w:rPr>
              <w:t>Link</w:t>
            </w:r>
            <w:proofErr w:type="spellEnd"/>
            <w:r w:rsidRPr="0082390A">
              <w:rPr>
                <w:rFonts w:ascii="Times New Roman" w:hAnsi="Times New Roman" w:cs="Times New Roman"/>
                <w:color w:val="000000"/>
                <w:sz w:val="20"/>
                <w:szCs w:val="20"/>
              </w:rPr>
              <w:t xml:space="preserve"> </w:t>
            </w:r>
            <w:proofErr w:type="spellStart"/>
            <w:r w:rsidRPr="0082390A">
              <w:rPr>
                <w:rFonts w:ascii="Times New Roman" w:hAnsi="Times New Roman" w:cs="Times New Roman"/>
                <w:color w:val="000000"/>
                <w:sz w:val="20"/>
                <w:szCs w:val="20"/>
              </w:rPr>
              <w:t>Fault</w:t>
            </w:r>
            <w:proofErr w:type="spellEnd"/>
            <w:r w:rsidRPr="0082390A">
              <w:rPr>
                <w:rFonts w:ascii="Times New Roman" w:hAnsi="Times New Roman" w:cs="Times New Roman"/>
                <w:color w:val="000000"/>
                <w:sz w:val="20"/>
                <w:szCs w:val="20"/>
              </w:rPr>
              <w:t xml:space="preserve"> </w:t>
            </w:r>
            <w:proofErr w:type="spellStart"/>
            <w:r w:rsidRPr="0082390A">
              <w:rPr>
                <w:rFonts w:ascii="Times New Roman" w:hAnsi="Times New Roman" w:cs="Times New Roman"/>
                <w:color w:val="000000"/>
                <w:sz w:val="20"/>
                <w:szCs w:val="20"/>
              </w:rPr>
              <w:t>Path-through</w:t>
            </w:r>
            <w:proofErr w:type="spellEnd"/>
            <w:r w:rsidRPr="0082390A">
              <w:rPr>
                <w:rFonts w:ascii="Times New Roman" w:hAnsi="Times New Roman" w:cs="Times New Roman"/>
                <w:color w:val="000000"/>
                <w:sz w:val="20"/>
                <w:szCs w:val="20"/>
              </w:rPr>
              <w:t>)</w:t>
            </w:r>
          </w:p>
        </w:tc>
        <w:tc>
          <w:tcPr>
            <w:tcW w:w="1559" w:type="dxa"/>
            <w:tcBorders>
              <w:top w:val="nil"/>
              <w:left w:val="nil"/>
              <w:bottom w:val="single" w:sz="4" w:space="0" w:color="auto"/>
              <w:right w:val="single" w:sz="8" w:space="0" w:color="auto"/>
            </w:tcBorders>
            <w:vAlign w:val="center"/>
          </w:tcPr>
          <w:p w:rsidR="0082390A" w:rsidRPr="0082390A" w:rsidRDefault="0082390A" w:rsidP="00E94536">
            <w:pPr>
              <w:jc w:val="center"/>
              <w:rPr>
                <w:rFonts w:ascii="Times New Roman" w:hAnsi="Times New Roman" w:cs="Times New Roman"/>
                <w:sz w:val="20"/>
                <w:szCs w:val="20"/>
              </w:rPr>
            </w:pPr>
          </w:p>
        </w:tc>
        <w:tc>
          <w:tcPr>
            <w:tcW w:w="1134" w:type="dxa"/>
            <w:tcBorders>
              <w:top w:val="nil"/>
              <w:left w:val="nil"/>
              <w:bottom w:val="single" w:sz="4" w:space="0" w:color="auto"/>
              <w:right w:val="single" w:sz="8" w:space="0" w:color="auto"/>
            </w:tcBorders>
            <w:vAlign w:val="center"/>
          </w:tcPr>
          <w:p w:rsidR="0082390A" w:rsidRPr="0082390A" w:rsidRDefault="0082390A" w:rsidP="00E94536">
            <w:pPr>
              <w:jc w:val="center"/>
              <w:rPr>
                <w:rFonts w:ascii="Times New Roman" w:hAnsi="Times New Roman" w:cs="Times New Roman"/>
                <w:sz w:val="20"/>
                <w:szCs w:val="20"/>
              </w:rPr>
            </w:pPr>
            <w:r w:rsidRPr="0082390A">
              <w:rPr>
                <w:rFonts w:ascii="Times New Roman" w:hAnsi="Times New Roman" w:cs="Times New Roman"/>
                <w:sz w:val="20"/>
                <w:szCs w:val="20"/>
              </w:rPr>
              <w:t>Шт.</w:t>
            </w:r>
          </w:p>
        </w:tc>
        <w:tc>
          <w:tcPr>
            <w:tcW w:w="992" w:type="dxa"/>
            <w:tcBorders>
              <w:top w:val="nil"/>
              <w:left w:val="nil"/>
              <w:bottom w:val="single" w:sz="4" w:space="0" w:color="auto"/>
              <w:right w:val="single" w:sz="8" w:space="0" w:color="auto"/>
            </w:tcBorders>
            <w:vAlign w:val="center"/>
          </w:tcPr>
          <w:p w:rsidR="0082390A" w:rsidRPr="0082390A" w:rsidRDefault="00FC06D8" w:rsidP="00E94536">
            <w:pPr>
              <w:jc w:val="center"/>
              <w:rPr>
                <w:rFonts w:ascii="Times New Roman" w:hAnsi="Times New Roman" w:cs="Times New Roman"/>
                <w:sz w:val="20"/>
                <w:szCs w:val="20"/>
              </w:rPr>
            </w:pPr>
            <w:r>
              <w:rPr>
                <w:rFonts w:ascii="Times New Roman" w:hAnsi="Times New Roman" w:cs="Times New Roman"/>
                <w:sz w:val="20"/>
                <w:szCs w:val="20"/>
              </w:rPr>
              <w:t>600</w:t>
            </w:r>
          </w:p>
        </w:tc>
        <w:tc>
          <w:tcPr>
            <w:tcW w:w="1559" w:type="dxa"/>
            <w:tcBorders>
              <w:top w:val="nil"/>
              <w:left w:val="nil"/>
              <w:bottom w:val="single" w:sz="4" w:space="0" w:color="auto"/>
              <w:right w:val="single" w:sz="8" w:space="0" w:color="auto"/>
            </w:tcBorders>
            <w:vAlign w:val="center"/>
          </w:tcPr>
          <w:p w:rsidR="0082390A" w:rsidRPr="0082390A" w:rsidRDefault="0082390A" w:rsidP="00E94536">
            <w:pPr>
              <w:jc w:val="center"/>
              <w:rPr>
                <w:rFonts w:ascii="Times New Roman" w:hAnsi="Times New Roman" w:cs="Times New Roman"/>
                <w:sz w:val="20"/>
                <w:szCs w:val="20"/>
              </w:rPr>
            </w:pPr>
          </w:p>
        </w:tc>
        <w:tc>
          <w:tcPr>
            <w:tcW w:w="1701" w:type="dxa"/>
            <w:tcBorders>
              <w:top w:val="nil"/>
              <w:left w:val="nil"/>
              <w:bottom w:val="single" w:sz="4" w:space="0" w:color="auto"/>
              <w:right w:val="single" w:sz="8" w:space="0" w:color="auto"/>
            </w:tcBorders>
            <w:vAlign w:val="center"/>
          </w:tcPr>
          <w:p w:rsidR="0082390A" w:rsidRPr="0082390A" w:rsidRDefault="0082390A" w:rsidP="00E94536">
            <w:pPr>
              <w:jc w:val="center"/>
              <w:rPr>
                <w:rFonts w:ascii="Times New Roman" w:hAnsi="Times New Roman" w:cs="Times New Roman"/>
                <w:sz w:val="20"/>
                <w:szCs w:val="20"/>
              </w:rPr>
            </w:pPr>
          </w:p>
        </w:tc>
      </w:tr>
      <w:tr w:rsidR="0082390A" w:rsidRPr="0082390A" w:rsidTr="0082390A">
        <w:trPr>
          <w:trHeight w:val="58"/>
        </w:trPr>
        <w:tc>
          <w:tcPr>
            <w:tcW w:w="288" w:type="dxa"/>
            <w:shd w:val="clear" w:color="auto" w:fill="auto"/>
            <w:vAlign w:val="center"/>
          </w:tcPr>
          <w:p w:rsidR="0082390A" w:rsidRPr="0082390A" w:rsidRDefault="0082390A" w:rsidP="00E94536">
            <w:pPr>
              <w:rPr>
                <w:rFonts w:ascii="Times New Roman" w:eastAsia="MS Mincho" w:hAnsi="Times New Roman" w:cs="Times New Roman"/>
                <w:sz w:val="20"/>
                <w:szCs w:val="20"/>
                <w:lang w:eastAsia="ja-JP"/>
              </w:rPr>
            </w:pPr>
            <w:r w:rsidRPr="0082390A">
              <w:rPr>
                <w:rFonts w:ascii="Times New Roman" w:eastAsia="MS Mincho" w:hAnsi="Times New Roman" w:cs="Times New Roman"/>
                <w:sz w:val="20"/>
                <w:szCs w:val="20"/>
                <w:lang w:eastAsia="ja-JP"/>
              </w:rPr>
              <w:t>2</w:t>
            </w:r>
          </w:p>
        </w:tc>
        <w:tc>
          <w:tcPr>
            <w:tcW w:w="2973" w:type="dxa"/>
            <w:shd w:val="clear" w:color="auto" w:fill="auto"/>
            <w:vAlign w:val="bottom"/>
          </w:tcPr>
          <w:p w:rsidR="0082390A" w:rsidRPr="0082390A" w:rsidRDefault="0082390A" w:rsidP="00E94536">
            <w:pPr>
              <w:rPr>
                <w:rFonts w:ascii="Times New Roman" w:hAnsi="Times New Roman" w:cs="Times New Roman"/>
                <w:sz w:val="20"/>
                <w:szCs w:val="20"/>
              </w:rPr>
            </w:pPr>
            <w:r w:rsidRPr="0082390A">
              <w:rPr>
                <w:rFonts w:ascii="Times New Roman" w:hAnsi="Times New Roman" w:cs="Times New Roman"/>
                <w:sz w:val="20"/>
                <w:szCs w:val="20"/>
              </w:rPr>
              <w:t xml:space="preserve">SFP трансивер, 1 </w:t>
            </w:r>
            <w:proofErr w:type="spellStart"/>
            <w:r w:rsidRPr="0082390A">
              <w:rPr>
                <w:rFonts w:ascii="Times New Roman" w:hAnsi="Times New Roman" w:cs="Times New Roman"/>
                <w:sz w:val="20"/>
                <w:szCs w:val="20"/>
              </w:rPr>
              <w:t>Gbps</w:t>
            </w:r>
            <w:proofErr w:type="spellEnd"/>
            <w:r w:rsidRPr="0082390A">
              <w:rPr>
                <w:rFonts w:ascii="Times New Roman" w:hAnsi="Times New Roman" w:cs="Times New Roman"/>
                <w:sz w:val="20"/>
                <w:szCs w:val="20"/>
              </w:rPr>
              <w:t>, WDM, 1310/1550нм, разъем SC/UPC, 0-20 км</w:t>
            </w:r>
          </w:p>
        </w:tc>
        <w:tc>
          <w:tcPr>
            <w:tcW w:w="1559" w:type="dxa"/>
            <w:tcBorders>
              <w:top w:val="single" w:sz="4" w:space="0" w:color="auto"/>
              <w:left w:val="nil"/>
              <w:bottom w:val="single" w:sz="4" w:space="0" w:color="auto"/>
              <w:right w:val="single" w:sz="4" w:space="0" w:color="auto"/>
            </w:tcBorders>
            <w:vAlign w:val="center"/>
          </w:tcPr>
          <w:p w:rsidR="0082390A" w:rsidRPr="0082390A" w:rsidRDefault="0082390A" w:rsidP="00E94536">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2390A" w:rsidRPr="0082390A" w:rsidRDefault="0082390A" w:rsidP="00E94536">
            <w:pPr>
              <w:jc w:val="center"/>
              <w:rPr>
                <w:rFonts w:ascii="Times New Roman" w:hAnsi="Times New Roman" w:cs="Times New Roman"/>
                <w:sz w:val="20"/>
                <w:szCs w:val="20"/>
              </w:rPr>
            </w:pPr>
            <w:r w:rsidRPr="0082390A">
              <w:rPr>
                <w:rFonts w:ascii="Times New Roman" w:hAnsi="Times New Roman" w:cs="Times New Roman"/>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tcPr>
          <w:p w:rsidR="0082390A" w:rsidRPr="0082390A" w:rsidRDefault="00FC06D8" w:rsidP="00E94536">
            <w:pPr>
              <w:jc w:val="center"/>
              <w:rPr>
                <w:rFonts w:ascii="Times New Roman" w:hAnsi="Times New Roman" w:cs="Times New Roman"/>
                <w:sz w:val="20"/>
                <w:szCs w:val="20"/>
              </w:rPr>
            </w:pPr>
            <w:r>
              <w:rPr>
                <w:rFonts w:ascii="Times New Roman" w:hAnsi="Times New Roman" w:cs="Times New Roman"/>
                <w:sz w:val="20"/>
                <w:szCs w:val="20"/>
              </w:rPr>
              <w:t>600</w:t>
            </w:r>
          </w:p>
        </w:tc>
        <w:tc>
          <w:tcPr>
            <w:tcW w:w="1559" w:type="dxa"/>
            <w:tcBorders>
              <w:top w:val="single" w:sz="4" w:space="0" w:color="auto"/>
              <w:left w:val="single" w:sz="4" w:space="0" w:color="auto"/>
              <w:bottom w:val="single" w:sz="4" w:space="0" w:color="auto"/>
              <w:right w:val="single" w:sz="4" w:space="0" w:color="auto"/>
            </w:tcBorders>
            <w:vAlign w:val="center"/>
          </w:tcPr>
          <w:p w:rsidR="0082390A" w:rsidRPr="0082390A" w:rsidRDefault="0082390A" w:rsidP="00E94536">
            <w:pPr>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82390A" w:rsidRPr="0082390A" w:rsidRDefault="0082390A" w:rsidP="00E94536">
            <w:pPr>
              <w:jc w:val="center"/>
              <w:rPr>
                <w:rFonts w:ascii="Times New Roman" w:hAnsi="Times New Roman" w:cs="Times New Roman"/>
                <w:sz w:val="20"/>
                <w:szCs w:val="20"/>
              </w:rPr>
            </w:pPr>
          </w:p>
        </w:tc>
      </w:tr>
      <w:tr w:rsidR="0082390A" w:rsidRPr="0082390A" w:rsidTr="0082390A">
        <w:trPr>
          <w:trHeight w:val="58"/>
        </w:trPr>
        <w:tc>
          <w:tcPr>
            <w:tcW w:w="288" w:type="dxa"/>
            <w:shd w:val="clear" w:color="auto" w:fill="auto"/>
            <w:vAlign w:val="center"/>
          </w:tcPr>
          <w:p w:rsidR="0082390A" w:rsidRPr="0082390A" w:rsidRDefault="0082390A" w:rsidP="00E94536">
            <w:pPr>
              <w:rPr>
                <w:rFonts w:ascii="Times New Roman" w:eastAsia="MS Mincho" w:hAnsi="Times New Roman" w:cs="Times New Roman"/>
                <w:sz w:val="20"/>
                <w:szCs w:val="20"/>
                <w:lang w:eastAsia="ja-JP"/>
              </w:rPr>
            </w:pPr>
            <w:r w:rsidRPr="0082390A">
              <w:rPr>
                <w:rFonts w:ascii="Times New Roman" w:eastAsia="MS Mincho" w:hAnsi="Times New Roman" w:cs="Times New Roman"/>
                <w:sz w:val="20"/>
                <w:szCs w:val="20"/>
                <w:lang w:eastAsia="ja-JP"/>
              </w:rPr>
              <w:t>3</w:t>
            </w:r>
          </w:p>
        </w:tc>
        <w:tc>
          <w:tcPr>
            <w:tcW w:w="2973" w:type="dxa"/>
            <w:shd w:val="clear" w:color="auto" w:fill="auto"/>
            <w:vAlign w:val="bottom"/>
          </w:tcPr>
          <w:p w:rsidR="0082390A" w:rsidRPr="0082390A" w:rsidRDefault="0082390A" w:rsidP="00E94536">
            <w:pPr>
              <w:rPr>
                <w:rFonts w:ascii="Times New Roman" w:hAnsi="Times New Roman" w:cs="Times New Roman"/>
                <w:sz w:val="20"/>
                <w:szCs w:val="20"/>
              </w:rPr>
            </w:pPr>
            <w:r w:rsidRPr="0082390A">
              <w:rPr>
                <w:rFonts w:ascii="Times New Roman" w:hAnsi="Times New Roman" w:cs="Times New Roman"/>
                <w:sz w:val="20"/>
                <w:szCs w:val="20"/>
              </w:rPr>
              <w:t xml:space="preserve">SFP трансивер, 1 </w:t>
            </w:r>
            <w:proofErr w:type="spellStart"/>
            <w:r w:rsidRPr="0082390A">
              <w:rPr>
                <w:rFonts w:ascii="Times New Roman" w:hAnsi="Times New Roman" w:cs="Times New Roman"/>
                <w:sz w:val="20"/>
                <w:szCs w:val="20"/>
              </w:rPr>
              <w:t>Gbps</w:t>
            </w:r>
            <w:proofErr w:type="spellEnd"/>
            <w:r w:rsidRPr="0082390A">
              <w:rPr>
                <w:rFonts w:ascii="Times New Roman" w:hAnsi="Times New Roman" w:cs="Times New Roman"/>
                <w:sz w:val="20"/>
                <w:szCs w:val="20"/>
              </w:rPr>
              <w:t>, WDM, 1550/1310нм, разъем SC/UPC, 0-20 км</w:t>
            </w:r>
          </w:p>
        </w:tc>
        <w:tc>
          <w:tcPr>
            <w:tcW w:w="1559" w:type="dxa"/>
            <w:tcBorders>
              <w:top w:val="single" w:sz="4" w:space="0" w:color="auto"/>
              <w:left w:val="nil"/>
              <w:bottom w:val="single" w:sz="4" w:space="0" w:color="auto"/>
              <w:right w:val="single" w:sz="4" w:space="0" w:color="auto"/>
            </w:tcBorders>
            <w:vAlign w:val="center"/>
          </w:tcPr>
          <w:p w:rsidR="0082390A" w:rsidRPr="0082390A" w:rsidRDefault="0082390A" w:rsidP="00E94536">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2390A" w:rsidRPr="0082390A" w:rsidRDefault="0082390A" w:rsidP="00E94536">
            <w:pPr>
              <w:jc w:val="center"/>
              <w:rPr>
                <w:rFonts w:ascii="Times New Roman" w:hAnsi="Times New Roman" w:cs="Times New Roman"/>
                <w:sz w:val="20"/>
                <w:szCs w:val="20"/>
              </w:rPr>
            </w:pPr>
            <w:r w:rsidRPr="0082390A">
              <w:rPr>
                <w:rFonts w:ascii="Times New Roman" w:hAnsi="Times New Roman" w:cs="Times New Roman"/>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tcPr>
          <w:p w:rsidR="0082390A" w:rsidRPr="0082390A" w:rsidRDefault="00FC06D8" w:rsidP="00E94536">
            <w:pPr>
              <w:jc w:val="center"/>
              <w:rPr>
                <w:rFonts w:ascii="Times New Roman" w:hAnsi="Times New Roman" w:cs="Times New Roman"/>
                <w:sz w:val="20"/>
                <w:szCs w:val="20"/>
              </w:rPr>
            </w:pPr>
            <w:r>
              <w:rPr>
                <w:rFonts w:ascii="Times New Roman" w:hAnsi="Times New Roman" w:cs="Times New Roman"/>
                <w:sz w:val="20"/>
                <w:szCs w:val="20"/>
              </w:rPr>
              <w:t>600</w:t>
            </w:r>
          </w:p>
        </w:tc>
        <w:tc>
          <w:tcPr>
            <w:tcW w:w="1559" w:type="dxa"/>
            <w:tcBorders>
              <w:top w:val="single" w:sz="4" w:space="0" w:color="auto"/>
              <w:left w:val="single" w:sz="4" w:space="0" w:color="auto"/>
              <w:bottom w:val="single" w:sz="4" w:space="0" w:color="auto"/>
              <w:right w:val="single" w:sz="4" w:space="0" w:color="auto"/>
            </w:tcBorders>
            <w:vAlign w:val="center"/>
          </w:tcPr>
          <w:p w:rsidR="0082390A" w:rsidRPr="0082390A" w:rsidRDefault="0082390A" w:rsidP="00E94536">
            <w:pPr>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82390A" w:rsidRPr="0082390A" w:rsidRDefault="0082390A" w:rsidP="00E94536">
            <w:pPr>
              <w:jc w:val="center"/>
              <w:rPr>
                <w:rFonts w:ascii="Times New Roman" w:hAnsi="Times New Roman" w:cs="Times New Roman"/>
                <w:sz w:val="20"/>
                <w:szCs w:val="20"/>
              </w:rPr>
            </w:pPr>
          </w:p>
        </w:tc>
      </w:tr>
    </w:tbl>
    <w:p w:rsidR="000774EF" w:rsidRPr="0082390A" w:rsidRDefault="000774EF" w:rsidP="000774EF">
      <w:pPr>
        <w:rPr>
          <w:rFonts w:ascii="Times New Roman" w:hAnsi="Times New Roman" w:cs="Times New Roman"/>
          <w:b/>
          <w:bCs/>
          <w:color w:val="000000"/>
          <w:lang w:eastAsia="en-GB"/>
        </w:rPr>
      </w:pPr>
    </w:p>
    <w:p w:rsidR="00A91A2B" w:rsidRPr="0082390A" w:rsidRDefault="00A91A2B" w:rsidP="00A91A2B">
      <w:pPr>
        <w:tabs>
          <w:tab w:val="left" w:pos="567"/>
        </w:tabs>
        <w:jc w:val="center"/>
        <w:rPr>
          <w:rFonts w:ascii="Times New Roman" w:hAnsi="Times New Roman" w:cs="Times New Roman"/>
          <w:b/>
          <w:sz w:val="26"/>
          <w:szCs w:val="26"/>
        </w:rPr>
      </w:pPr>
    </w:p>
    <w:p w:rsidR="00A028AD" w:rsidRPr="0082390A" w:rsidRDefault="00A028AD" w:rsidP="00A91A2B">
      <w:pPr>
        <w:jc w:val="both"/>
        <w:rPr>
          <w:rFonts w:ascii="Times New Roman" w:hAnsi="Times New Roman" w:cs="Times New Roman"/>
          <w:sz w:val="26"/>
          <w:szCs w:val="26"/>
        </w:rPr>
      </w:pPr>
    </w:p>
    <w:p w:rsidR="00A028AD" w:rsidRPr="0082390A" w:rsidRDefault="00A028AD" w:rsidP="00A91A2B">
      <w:pPr>
        <w:jc w:val="both"/>
        <w:rPr>
          <w:rFonts w:ascii="Times New Roman" w:hAnsi="Times New Roman" w:cs="Times New Roman"/>
          <w:sz w:val="26"/>
          <w:szCs w:val="26"/>
        </w:rPr>
      </w:pPr>
    </w:p>
    <w:p w:rsidR="00A91A2B" w:rsidRPr="0082390A" w:rsidRDefault="00A91A2B" w:rsidP="00A91A2B">
      <w:pPr>
        <w:jc w:val="both"/>
        <w:rPr>
          <w:rFonts w:ascii="Times New Roman" w:hAnsi="Times New Roman" w:cs="Times New Roman"/>
          <w:sz w:val="26"/>
          <w:szCs w:val="26"/>
        </w:rPr>
      </w:pPr>
      <w:r w:rsidRPr="0082390A">
        <w:rPr>
          <w:rFonts w:ascii="Times New Roman" w:hAnsi="Times New Roman" w:cs="Times New Roman"/>
          <w:sz w:val="26"/>
          <w:szCs w:val="26"/>
        </w:rPr>
        <w:t>_______________________________       _____</w:t>
      </w:r>
      <w:bookmarkStart w:id="56" w:name="_GoBack"/>
      <w:bookmarkEnd w:id="56"/>
      <w:r w:rsidRPr="0082390A">
        <w:rPr>
          <w:rFonts w:ascii="Times New Roman" w:hAnsi="Times New Roman" w:cs="Times New Roman"/>
          <w:sz w:val="26"/>
          <w:szCs w:val="26"/>
        </w:rPr>
        <w:t>_______________     ________________</w:t>
      </w:r>
    </w:p>
    <w:p w:rsidR="00A91A2B" w:rsidRPr="0082390A" w:rsidRDefault="00A91A2B" w:rsidP="00A91A2B">
      <w:pPr>
        <w:jc w:val="both"/>
        <w:rPr>
          <w:rFonts w:ascii="Times New Roman" w:hAnsi="Times New Roman" w:cs="Times New Roman"/>
          <w:sz w:val="20"/>
          <w:szCs w:val="20"/>
        </w:rPr>
      </w:pPr>
      <w:r w:rsidRPr="0082390A">
        <w:rPr>
          <w:rFonts w:ascii="Times New Roman" w:hAnsi="Times New Roman" w:cs="Times New Roman"/>
          <w:sz w:val="20"/>
          <w:szCs w:val="20"/>
        </w:rPr>
        <w:t xml:space="preserve">(должность уполномоченного лица </w:t>
      </w:r>
      <w:proofErr w:type="gramStart"/>
      <w:r w:rsidRPr="0082390A">
        <w:rPr>
          <w:rFonts w:ascii="Times New Roman" w:hAnsi="Times New Roman" w:cs="Times New Roman"/>
          <w:sz w:val="20"/>
          <w:szCs w:val="20"/>
        </w:rPr>
        <w:t xml:space="preserve">Участника)   </w:t>
      </w:r>
      <w:proofErr w:type="gramEnd"/>
      <w:r w:rsidRPr="0082390A">
        <w:rPr>
          <w:rFonts w:ascii="Times New Roman" w:hAnsi="Times New Roman" w:cs="Times New Roman"/>
          <w:sz w:val="20"/>
          <w:szCs w:val="20"/>
        </w:rPr>
        <w:t xml:space="preserve">                     (подпись)                                    (Ф.И.О.) </w:t>
      </w:r>
    </w:p>
    <w:p w:rsidR="00A91A2B" w:rsidRPr="0082390A" w:rsidRDefault="0082390A" w:rsidP="00A91A2B">
      <w:pPr>
        <w:jc w:val="both"/>
        <w:rPr>
          <w:rFonts w:ascii="Times New Roman" w:hAnsi="Times New Roman" w:cs="Times New Roman"/>
          <w:sz w:val="20"/>
          <w:szCs w:val="20"/>
        </w:rPr>
      </w:pPr>
      <w:r w:rsidRPr="0082390A">
        <w:rPr>
          <w:rFonts w:ascii="Times New Roman" w:hAnsi="Times New Roman" w:cs="Times New Roman"/>
          <w:sz w:val="20"/>
          <w:szCs w:val="20"/>
        </w:rPr>
        <w:t xml:space="preserve">                                                                                                           </w:t>
      </w:r>
      <w:proofErr w:type="spellStart"/>
      <w:r w:rsidRPr="0082390A">
        <w:rPr>
          <w:rFonts w:ascii="Times New Roman" w:hAnsi="Times New Roman" w:cs="Times New Roman"/>
          <w:sz w:val="20"/>
          <w:szCs w:val="20"/>
        </w:rPr>
        <w:t>М.п</w:t>
      </w:r>
      <w:proofErr w:type="spellEnd"/>
      <w:r w:rsidRPr="0082390A">
        <w:rPr>
          <w:rFonts w:ascii="Times New Roman" w:hAnsi="Times New Roman" w:cs="Times New Roman"/>
          <w:sz w:val="20"/>
          <w:szCs w:val="20"/>
        </w:rPr>
        <w:t>.</w:t>
      </w:r>
    </w:p>
    <w:p w:rsidR="0082390A" w:rsidRPr="0082390A" w:rsidRDefault="0082390A" w:rsidP="00A91A2B">
      <w:pPr>
        <w:jc w:val="both"/>
        <w:rPr>
          <w:rFonts w:ascii="Times New Roman" w:hAnsi="Times New Roman" w:cs="Times New Roman"/>
          <w:sz w:val="20"/>
          <w:szCs w:val="20"/>
        </w:rPr>
      </w:pPr>
    </w:p>
    <w:p w:rsidR="00A91A2B" w:rsidRPr="0082390A" w:rsidRDefault="00A91A2B" w:rsidP="00A91A2B">
      <w:pPr>
        <w:jc w:val="both"/>
        <w:rPr>
          <w:rFonts w:ascii="Times New Roman" w:hAnsi="Times New Roman" w:cs="Times New Roman"/>
          <w:sz w:val="20"/>
          <w:szCs w:val="20"/>
        </w:rPr>
      </w:pPr>
    </w:p>
    <w:p w:rsidR="00A91A2B" w:rsidRPr="0082390A" w:rsidRDefault="00A91A2B" w:rsidP="00A91A2B">
      <w:pPr>
        <w:jc w:val="both"/>
        <w:rPr>
          <w:rFonts w:ascii="Times New Roman" w:hAnsi="Times New Roman" w:cs="Times New Roman"/>
          <w:sz w:val="26"/>
          <w:szCs w:val="26"/>
        </w:rPr>
      </w:pPr>
      <w:r w:rsidRPr="0082390A">
        <w:rPr>
          <w:rFonts w:ascii="Times New Roman" w:hAnsi="Times New Roman" w:cs="Times New Roman"/>
          <w:sz w:val="26"/>
          <w:szCs w:val="26"/>
        </w:rPr>
        <w:t xml:space="preserve">Контактные лица Участника: </w:t>
      </w:r>
    </w:p>
    <w:p w:rsidR="00E92009" w:rsidRPr="0082390A" w:rsidRDefault="00E92009" w:rsidP="00A91A2B">
      <w:pPr>
        <w:jc w:val="both"/>
        <w:rPr>
          <w:rFonts w:ascii="Times New Roman" w:hAnsi="Times New Roman" w:cs="Times New Roman"/>
          <w:sz w:val="26"/>
          <w:szCs w:val="26"/>
        </w:rPr>
      </w:pPr>
    </w:p>
    <w:p w:rsidR="00A91A2B" w:rsidRPr="0082390A" w:rsidRDefault="00A91A2B" w:rsidP="00A028AD">
      <w:pPr>
        <w:jc w:val="both"/>
        <w:rPr>
          <w:rFonts w:ascii="Times New Roman" w:hAnsi="Times New Roman" w:cs="Times New Roman"/>
          <w:b/>
          <w:bCs/>
          <w:sz w:val="26"/>
          <w:szCs w:val="26"/>
        </w:rPr>
      </w:pPr>
      <w:r w:rsidRPr="0082390A">
        <w:rPr>
          <w:rFonts w:ascii="Times New Roman" w:hAnsi="Times New Roman" w:cs="Times New Roman"/>
          <w:sz w:val="26"/>
          <w:szCs w:val="26"/>
        </w:rPr>
        <w:t xml:space="preserve">ФИО: </w:t>
      </w:r>
      <w:r w:rsidR="00A028AD" w:rsidRPr="0082390A">
        <w:rPr>
          <w:rFonts w:ascii="Times New Roman" w:hAnsi="Times New Roman" w:cs="Times New Roman"/>
          <w:sz w:val="26"/>
          <w:szCs w:val="26"/>
        </w:rPr>
        <w:t>______________________</w:t>
      </w:r>
      <w:proofErr w:type="gramStart"/>
      <w:r w:rsidRPr="0082390A">
        <w:rPr>
          <w:rFonts w:ascii="Times New Roman" w:hAnsi="Times New Roman" w:cs="Times New Roman"/>
          <w:sz w:val="26"/>
          <w:szCs w:val="26"/>
        </w:rPr>
        <w:t>Тел.:</w:t>
      </w:r>
      <w:r w:rsidR="003C047C" w:rsidRPr="0082390A">
        <w:rPr>
          <w:rFonts w:ascii="Times New Roman" w:hAnsi="Times New Roman" w:cs="Times New Roman"/>
          <w:sz w:val="26"/>
          <w:szCs w:val="26"/>
        </w:rPr>
        <w:t>_</w:t>
      </w:r>
      <w:proofErr w:type="gramEnd"/>
      <w:r w:rsidR="003C047C" w:rsidRPr="0082390A">
        <w:rPr>
          <w:rFonts w:ascii="Times New Roman" w:hAnsi="Times New Roman" w:cs="Times New Roman"/>
          <w:sz w:val="26"/>
          <w:szCs w:val="26"/>
        </w:rPr>
        <w:t>____________</w:t>
      </w:r>
      <w:r w:rsidR="00A028AD" w:rsidRPr="0082390A">
        <w:rPr>
          <w:rFonts w:ascii="Times New Roman" w:hAnsi="Times New Roman" w:cs="Times New Roman"/>
          <w:sz w:val="26"/>
          <w:szCs w:val="26"/>
        </w:rPr>
        <w:t xml:space="preserve"> </w:t>
      </w:r>
      <w:r w:rsidRPr="0082390A">
        <w:rPr>
          <w:rFonts w:ascii="Times New Roman" w:hAnsi="Times New Roman" w:cs="Times New Roman"/>
          <w:sz w:val="26"/>
          <w:szCs w:val="26"/>
          <w:lang w:val="en-US"/>
        </w:rPr>
        <w:t>E-mail</w:t>
      </w:r>
      <w:r w:rsidRPr="0082390A">
        <w:rPr>
          <w:rFonts w:ascii="Times New Roman" w:hAnsi="Times New Roman" w:cs="Times New Roman"/>
          <w:sz w:val="26"/>
          <w:szCs w:val="26"/>
        </w:rPr>
        <w:t xml:space="preserve">: </w:t>
      </w:r>
      <w:r w:rsidR="00A028AD" w:rsidRPr="0082390A">
        <w:rPr>
          <w:rFonts w:ascii="Times New Roman" w:hAnsi="Times New Roman" w:cs="Times New Roman"/>
          <w:sz w:val="26"/>
          <w:szCs w:val="26"/>
        </w:rPr>
        <w:t>____________________</w:t>
      </w:r>
    </w:p>
    <w:sectPr w:rsidR="00A91A2B" w:rsidRPr="0082390A" w:rsidSect="003C047C">
      <w:footerReference w:type="default" r:id="rId10"/>
      <w:footerReference w:type="first" r:id="rId11"/>
      <w:pgSz w:w="11906" w:h="16838"/>
      <w:pgMar w:top="1134" w:right="992" w:bottom="1134" w:left="1134" w:header="28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F96" w:rsidRDefault="00853F96" w:rsidP="00076AD3">
      <w:r>
        <w:separator/>
      </w:r>
    </w:p>
  </w:endnote>
  <w:endnote w:type="continuationSeparator" w:id="0">
    <w:p w:rsidR="00853F96" w:rsidRDefault="00853F96" w:rsidP="00076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erif">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80"/>
    <w:family w:val="auto"/>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2008918"/>
      <w:docPartObj>
        <w:docPartGallery w:val="Page Numbers (Bottom of Page)"/>
        <w:docPartUnique/>
      </w:docPartObj>
    </w:sdtPr>
    <w:sdtEndPr/>
    <w:sdtContent>
      <w:p w:rsidR="00853F96" w:rsidRDefault="00853F96">
        <w:pPr>
          <w:pStyle w:val="a8"/>
          <w:jc w:val="center"/>
        </w:pPr>
        <w:r>
          <w:fldChar w:fldCharType="begin"/>
        </w:r>
        <w:r>
          <w:instrText>PAGE   \* MERGEFORMAT</w:instrText>
        </w:r>
        <w:r>
          <w:fldChar w:fldCharType="separate"/>
        </w:r>
        <w:r w:rsidR="00FC06D8">
          <w:rPr>
            <w:noProof/>
          </w:rPr>
          <w:t>5</w:t>
        </w:r>
        <w:r>
          <w:fldChar w:fldCharType="end"/>
        </w:r>
      </w:p>
    </w:sdtContent>
  </w:sdt>
  <w:p w:rsidR="00853F96" w:rsidRDefault="00853F9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F96" w:rsidRDefault="00853F96" w:rsidP="00987783">
    <w:pPr>
      <w:pStyle w:val="a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F96" w:rsidRDefault="00853F96" w:rsidP="00076AD3">
      <w:r>
        <w:separator/>
      </w:r>
    </w:p>
  </w:footnote>
  <w:footnote w:type="continuationSeparator" w:id="0">
    <w:p w:rsidR="00853F96" w:rsidRDefault="00853F96" w:rsidP="00076AD3">
      <w:r>
        <w:continuationSeparator/>
      </w:r>
    </w:p>
  </w:footnote>
  <w:footnote w:id="1">
    <w:p w:rsidR="003C047C" w:rsidRDefault="003C047C" w:rsidP="003C047C">
      <w:pPr>
        <w:pStyle w:val="af"/>
        <w:jc w:val="both"/>
      </w:pPr>
      <w:r>
        <w:rPr>
          <w:rStyle w:val="af1"/>
        </w:rPr>
        <w:footnoteRef/>
      </w:r>
      <w:r>
        <w:t xml:space="preserve"> </w:t>
      </w:r>
      <w:r w:rsidRPr="003F7403">
        <w:t>В случае, если Победитель закупки является субъектом малого и среднего предпринимательства, в договоре устанавливается следующий порядок оплаты: «3.</w:t>
      </w:r>
      <w:r>
        <w:t>4.</w:t>
      </w:r>
      <w:r w:rsidRPr="003F7403">
        <w:t>1. Покупатель оплачивает 100 % (сто процентов) от указанной в Заказе цены Товара, в том числе НДС 20 %, в течение 15 (пятнадцати) рабочих дней с момента получения оригинала счета. Поставщик выставляет счет одновременно с подписанием Покупателем Акта сдачи-приёмки Товара (последней Партии Товара), который должен быть поставлен по соответствующему Заказу».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D630A"/>
    <w:multiLevelType w:val="hybridMultilevel"/>
    <w:tmpl w:val="C9CC3AE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086C4B9E"/>
    <w:multiLevelType w:val="multilevel"/>
    <w:tmpl w:val="3EAA9294"/>
    <w:lvl w:ilvl="0">
      <w:start w:val="1"/>
      <w:numFmt w:val="decimal"/>
      <w:lvlText w:val="%1."/>
      <w:lvlJc w:val="left"/>
      <w:pPr>
        <w:ind w:left="1069" w:hanging="360"/>
      </w:pPr>
      <w:rPr>
        <w:rFonts w:cs="Times New Roman"/>
        <w:b/>
        <w:sz w:val="28"/>
      </w:rPr>
    </w:lvl>
    <w:lvl w:ilvl="1">
      <w:start w:val="1"/>
      <w:numFmt w:val="decimal"/>
      <w:lvlText w:val="2.%2."/>
      <w:lvlJc w:val="left"/>
      <w:pPr>
        <w:ind w:left="1789" w:hanging="360"/>
      </w:pPr>
      <w:rPr>
        <w:rFonts w:cs="Times New Roman"/>
        <w:b/>
        <w:sz w:val="26"/>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0BC07467"/>
    <w:multiLevelType w:val="hybridMultilevel"/>
    <w:tmpl w:val="E2B6F3C8"/>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EF92565"/>
    <w:multiLevelType w:val="multilevel"/>
    <w:tmpl w:val="7B607F52"/>
    <w:lvl w:ilvl="0">
      <w:start w:val="1"/>
      <w:numFmt w:val="decimal"/>
      <w:suff w:val="space"/>
      <w:lvlText w:val="2.3.%1."/>
      <w:lvlJc w:val="left"/>
      <w:pPr>
        <w:ind w:left="655" w:hanging="360"/>
      </w:pPr>
      <w:rPr>
        <w:rFonts w:cs="Times New Roman"/>
        <w:sz w:val="26"/>
      </w:rPr>
    </w:lvl>
    <w:lvl w:ilvl="1">
      <w:start w:val="1"/>
      <w:numFmt w:val="lowerLetter"/>
      <w:lvlText w:val="%2."/>
      <w:lvlJc w:val="left"/>
      <w:pPr>
        <w:ind w:left="808" w:hanging="360"/>
      </w:pPr>
    </w:lvl>
    <w:lvl w:ilvl="2">
      <w:start w:val="1"/>
      <w:numFmt w:val="lowerRoman"/>
      <w:lvlText w:val="%3."/>
      <w:lvlJc w:val="right"/>
      <w:pPr>
        <w:ind w:left="1528" w:hanging="180"/>
      </w:pPr>
    </w:lvl>
    <w:lvl w:ilvl="3">
      <w:start w:val="1"/>
      <w:numFmt w:val="decimal"/>
      <w:lvlText w:val="%4."/>
      <w:lvlJc w:val="left"/>
      <w:pPr>
        <w:ind w:left="2248" w:hanging="360"/>
      </w:pPr>
    </w:lvl>
    <w:lvl w:ilvl="4">
      <w:start w:val="1"/>
      <w:numFmt w:val="lowerLetter"/>
      <w:lvlText w:val="%5."/>
      <w:lvlJc w:val="left"/>
      <w:pPr>
        <w:ind w:left="2968" w:hanging="360"/>
      </w:pPr>
    </w:lvl>
    <w:lvl w:ilvl="5">
      <w:start w:val="1"/>
      <w:numFmt w:val="lowerRoman"/>
      <w:lvlText w:val="%6."/>
      <w:lvlJc w:val="right"/>
      <w:pPr>
        <w:ind w:left="3688" w:hanging="180"/>
      </w:pPr>
    </w:lvl>
    <w:lvl w:ilvl="6">
      <w:start w:val="1"/>
      <w:numFmt w:val="decimal"/>
      <w:lvlText w:val="%7."/>
      <w:lvlJc w:val="left"/>
      <w:pPr>
        <w:ind w:left="4408" w:hanging="360"/>
      </w:pPr>
    </w:lvl>
    <w:lvl w:ilvl="7">
      <w:start w:val="1"/>
      <w:numFmt w:val="lowerLetter"/>
      <w:lvlText w:val="%8."/>
      <w:lvlJc w:val="left"/>
      <w:pPr>
        <w:ind w:left="5128" w:hanging="360"/>
      </w:pPr>
    </w:lvl>
    <w:lvl w:ilvl="8">
      <w:start w:val="1"/>
      <w:numFmt w:val="lowerRoman"/>
      <w:lvlText w:val="%9."/>
      <w:lvlJc w:val="right"/>
      <w:pPr>
        <w:ind w:left="5848" w:hanging="180"/>
      </w:pPr>
    </w:lvl>
  </w:abstractNum>
  <w:abstractNum w:abstractNumId="4" w15:restartNumberingAfterBreak="0">
    <w:nsid w:val="14A10D8C"/>
    <w:multiLevelType w:val="hybridMultilevel"/>
    <w:tmpl w:val="A61E50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85407D3"/>
    <w:multiLevelType w:val="multilevel"/>
    <w:tmpl w:val="DA0C9D1A"/>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6" w15:restartNumberingAfterBreak="0">
    <w:nsid w:val="185702D1"/>
    <w:multiLevelType w:val="multilevel"/>
    <w:tmpl w:val="41D0180A"/>
    <w:lvl w:ilvl="0">
      <w:start w:val="1"/>
      <w:numFmt w:val="decimal"/>
      <w:lvlText w:val="%1."/>
      <w:lvlJc w:val="left"/>
      <w:pPr>
        <w:ind w:left="1380" w:hanging="360"/>
      </w:pPr>
    </w:lvl>
    <w:lvl w:ilvl="1">
      <w:start w:val="3"/>
      <w:numFmt w:val="decimal"/>
      <w:isLgl/>
      <w:lvlText w:val="%1.%2."/>
      <w:lvlJc w:val="left"/>
      <w:pPr>
        <w:ind w:left="1380" w:hanging="360"/>
      </w:pPr>
      <w:rPr>
        <w:rFonts w:eastAsia="DejaVuSerif" w:hint="default"/>
      </w:rPr>
    </w:lvl>
    <w:lvl w:ilvl="2">
      <w:start w:val="1"/>
      <w:numFmt w:val="decimal"/>
      <w:isLgl/>
      <w:lvlText w:val="%1.%2.%3."/>
      <w:lvlJc w:val="left"/>
      <w:pPr>
        <w:ind w:left="1740" w:hanging="720"/>
      </w:pPr>
      <w:rPr>
        <w:rFonts w:eastAsia="DejaVuSerif" w:hint="default"/>
      </w:rPr>
    </w:lvl>
    <w:lvl w:ilvl="3">
      <w:start w:val="1"/>
      <w:numFmt w:val="decimal"/>
      <w:isLgl/>
      <w:lvlText w:val="%1.%2.%3.%4."/>
      <w:lvlJc w:val="left"/>
      <w:pPr>
        <w:ind w:left="1740" w:hanging="720"/>
      </w:pPr>
      <w:rPr>
        <w:rFonts w:eastAsia="DejaVuSerif" w:hint="default"/>
      </w:rPr>
    </w:lvl>
    <w:lvl w:ilvl="4">
      <w:start w:val="1"/>
      <w:numFmt w:val="decimal"/>
      <w:isLgl/>
      <w:lvlText w:val="%1.%2.%3.%4.%5."/>
      <w:lvlJc w:val="left"/>
      <w:pPr>
        <w:ind w:left="2100" w:hanging="1080"/>
      </w:pPr>
      <w:rPr>
        <w:rFonts w:eastAsia="DejaVuSerif" w:hint="default"/>
      </w:rPr>
    </w:lvl>
    <w:lvl w:ilvl="5">
      <w:start w:val="1"/>
      <w:numFmt w:val="decimal"/>
      <w:isLgl/>
      <w:lvlText w:val="%1.%2.%3.%4.%5.%6."/>
      <w:lvlJc w:val="left"/>
      <w:pPr>
        <w:ind w:left="2100" w:hanging="1080"/>
      </w:pPr>
      <w:rPr>
        <w:rFonts w:eastAsia="DejaVuSerif" w:hint="default"/>
      </w:rPr>
    </w:lvl>
    <w:lvl w:ilvl="6">
      <w:start w:val="1"/>
      <w:numFmt w:val="decimal"/>
      <w:isLgl/>
      <w:lvlText w:val="%1.%2.%3.%4.%5.%6.%7."/>
      <w:lvlJc w:val="left"/>
      <w:pPr>
        <w:ind w:left="2460" w:hanging="1440"/>
      </w:pPr>
      <w:rPr>
        <w:rFonts w:eastAsia="DejaVuSerif" w:hint="default"/>
      </w:rPr>
    </w:lvl>
    <w:lvl w:ilvl="7">
      <w:start w:val="1"/>
      <w:numFmt w:val="decimal"/>
      <w:isLgl/>
      <w:lvlText w:val="%1.%2.%3.%4.%5.%6.%7.%8."/>
      <w:lvlJc w:val="left"/>
      <w:pPr>
        <w:ind w:left="2460" w:hanging="1440"/>
      </w:pPr>
      <w:rPr>
        <w:rFonts w:eastAsia="DejaVuSerif" w:hint="default"/>
      </w:rPr>
    </w:lvl>
    <w:lvl w:ilvl="8">
      <w:start w:val="1"/>
      <w:numFmt w:val="decimal"/>
      <w:isLgl/>
      <w:lvlText w:val="%1.%2.%3.%4.%5.%6.%7.%8.%9."/>
      <w:lvlJc w:val="left"/>
      <w:pPr>
        <w:ind w:left="2820" w:hanging="1800"/>
      </w:pPr>
      <w:rPr>
        <w:rFonts w:eastAsia="DejaVuSerif" w:hint="default"/>
      </w:rPr>
    </w:lvl>
  </w:abstractNum>
  <w:abstractNum w:abstractNumId="7" w15:restartNumberingAfterBreak="0">
    <w:nsid w:val="25306EC6"/>
    <w:multiLevelType w:val="hybridMultilevel"/>
    <w:tmpl w:val="F0A81DF8"/>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8" w15:restartNumberingAfterBreak="0">
    <w:nsid w:val="27B46D75"/>
    <w:multiLevelType w:val="hybridMultilevel"/>
    <w:tmpl w:val="C0A4CF04"/>
    <w:lvl w:ilvl="0" w:tplc="252EAD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ADA33C3"/>
    <w:multiLevelType w:val="hybridMultilevel"/>
    <w:tmpl w:val="EC0632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2B343591"/>
    <w:multiLevelType w:val="hybridMultilevel"/>
    <w:tmpl w:val="0E123448"/>
    <w:lvl w:ilvl="0" w:tplc="1E1ECB20">
      <w:start w:val="1"/>
      <w:numFmt w:val="decimal"/>
      <w:lvlText w:val="%1."/>
      <w:lvlJc w:val="left"/>
      <w:pPr>
        <w:ind w:left="751" w:hanging="360"/>
      </w:pPr>
      <w:rPr>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546C62"/>
    <w:multiLevelType w:val="multilevel"/>
    <w:tmpl w:val="EB548E34"/>
    <w:lvl w:ilvl="0">
      <w:start w:val="1"/>
      <w:numFmt w:val="decimal"/>
      <w:suff w:val="space"/>
      <w:lvlText w:val="%1."/>
      <w:lvlJc w:val="left"/>
      <w:rPr>
        <w:rFonts w:cs="Times New Roman" w:hint="default"/>
      </w:rPr>
    </w:lvl>
    <w:lvl w:ilvl="1">
      <w:start w:val="1"/>
      <w:numFmt w:val="decimal"/>
      <w:isLgl/>
      <w:suff w:val="space"/>
      <w:lvlText w:val="%1.%2."/>
      <w:lvlJc w:val="left"/>
      <w:rPr>
        <w:rFonts w:cs="Times New Roman" w:hint="default"/>
      </w:rPr>
    </w:lvl>
    <w:lvl w:ilvl="2">
      <w:start w:val="1"/>
      <w:numFmt w:val="decimal"/>
      <w:isLgl/>
      <w:suff w:val="space"/>
      <w:lvlText w:val="%1.%2.%3."/>
      <w:lvlJc w:val="left"/>
      <w:rPr>
        <w:rFonts w:cs="Times New Roman" w:hint="default"/>
        <w:b w:val="0"/>
        <w:color w:val="auto"/>
      </w:rPr>
    </w:lvl>
    <w:lvl w:ilvl="3">
      <w:start w:val="1"/>
      <w:numFmt w:val="decimal"/>
      <w:isLgl/>
      <w:suff w:val="space"/>
      <w:lvlText w:val="%1.%2.%3.%4."/>
      <w:lvlJc w:val="left"/>
      <w:rPr>
        <w:rFonts w:cs="Times New Roman" w:hint="default"/>
      </w:rPr>
    </w:lvl>
    <w:lvl w:ilvl="4">
      <w:start w:val="1"/>
      <w:numFmt w:val="decimal"/>
      <w:isLgl/>
      <w:suff w:val="space"/>
      <w:lvlText w:val="%1.%2.%3.%4.%5."/>
      <w:lvlJc w:val="left"/>
      <w:rPr>
        <w:rFonts w:cs="Times New Roman" w:hint="default"/>
      </w:rPr>
    </w:lvl>
    <w:lvl w:ilvl="5">
      <w:start w:val="1"/>
      <w:numFmt w:val="decimal"/>
      <w:isLgl/>
      <w:suff w:val="space"/>
      <w:lvlText w:val="%1.%2.%3.%4.%5.%6."/>
      <w:lvlJc w:val="left"/>
      <w:rPr>
        <w:rFonts w:cs="Times New Roman" w:hint="default"/>
      </w:rPr>
    </w:lvl>
    <w:lvl w:ilvl="6">
      <w:start w:val="1"/>
      <w:numFmt w:val="decimal"/>
      <w:isLgl/>
      <w:suff w:val="space"/>
      <w:lvlText w:val="%1.%2.%3.%4.%5.%6.%7."/>
      <w:lvlJc w:val="left"/>
      <w:rPr>
        <w:rFonts w:cs="Times New Roman" w:hint="default"/>
      </w:rPr>
    </w:lvl>
    <w:lvl w:ilvl="7">
      <w:start w:val="1"/>
      <w:numFmt w:val="decimal"/>
      <w:isLgl/>
      <w:suff w:val="space"/>
      <w:lvlText w:val="%1.%2.%3.%4.%5.%6.%7.%8."/>
      <w:lvlJc w:val="left"/>
      <w:rPr>
        <w:rFonts w:cs="Times New Roman" w:hint="default"/>
      </w:rPr>
    </w:lvl>
    <w:lvl w:ilvl="8">
      <w:start w:val="1"/>
      <w:numFmt w:val="decimal"/>
      <w:isLgl/>
      <w:suff w:val="space"/>
      <w:lvlText w:val="%1.%2.%3.%4.%5.%6.%7.%8.%9."/>
      <w:lvlJc w:val="left"/>
      <w:rPr>
        <w:rFonts w:cs="Times New Roman" w:hint="default"/>
      </w:rPr>
    </w:lvl>
  </w:abstractNum>
  <w:abstractNum w:abstractNumId="12" w15:restartNumberingAfterBreak="0">
    <w:nsid w:val="3205337E"/>
    <w:multiLevelType w:val="hybridMultilevel"/>
    <w:tmpl w:val="72663B24"/>
    <w:lvl w:ilvl="0" w:tplc="016CF13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A260FD"/>
    <w:multiLevelType w:val="hybridMultilevel"/>
    <w:tmpl w:val="EB84C10A"/>
    <w:lvl w:ilvl="0" w:tplc="A2F2C06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6EF3582"/>
    <w:multiLevelType w:val="hybridMultilevel"/>
    <w:tmpl w:val="DADE2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AE5A47"/>
    <w:multiLevelType w:val="hybridMultilevel"/>
    <w:tmpl w:val="95C64A16"/>
    <w:lvl w:ilvl="0" w:tplc="4214542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3938471A"/>
    <w:multiLevelType w:val="hybridMultilevel"/>
    <w:tmpl w:val="9664F960"/>
    <w:lvl w:ilvl="0" w:tplc="AEEC21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9D14BD9"/>
    <w:multiLevelType w:val="hybridMultilevel"/>
    <w:tmpl w:val="EEC0E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893F57"/>
    <w:multiLevelType w:val="hybridMultilevel"/>
    <w:tmpl w:val="6316A1D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3B7263"/>
    <w:multiLevelType w:val="multilevel"/>
    <w:tmpl w:val="EE90BA7C"/>
    <w:lvl w:ilvl="0">
      <w:start w:val="1"/>
      <w:numFmt w:val="decimal"/>
      <w:lvlText w:val="%1."/>
      <w:lvlJc w:val="left"/>
      <w:pPr>
        <w:tabs>
          <w:tab w:val="num" w:pos="360"/>
        </w:tabs>
        <w:ind w:left="360" w:hanging="360"/>
      </w:pPr>
      <w:rPr>
        <w:rFonts w:hint="default"/>
        <w:b/>
        <w:bCs/>
        <w:i w:val="0"/>
        <w:iCs w:val="0"/>
        <w:caps w:val="0"/>
        <w:strike w:val="0"/>
        <w:dstrike w:val="0"/>
        <w:vanish w:val="0"/>
        <w:color w:val="000000"/>
        <w:sz w:val="28"/>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73"/>
        </w:tabs>
        <w:ind w:left="-273" w:firstLine="0"/>
      </w:pPr>
      <w:rPr>
        <w:rFonts w:hint="default"/>
        <w:b/>
        <w:bCs/>
        <w:i w:val="0"/>
        <w:iCs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220" w:hanging="504"/>
      </w:pPr>
      <w:rPr>
        <w:rFonts w:ascii="Times New Roman" w:hAnsi="Times New Roman" w:cs="Times New Roman" w:hint="default"/>
        <w:b w:val="0"/>
        <w:bCs/>
        <w:i w:val="0"/>
        <w:iCs w:val="0"/>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156"/>
        </w:tabs>
        <w:ind w:left="724" w:hanging="648"/>
      </w:pPr>
      <w:rPr>
        <w:rFonts w:hint="default"/>
        <w:b w:val="0"/>
        <w:bCs/>
        <w:i w:val="0"/>
        <w:iCs w:val="0"/>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4"/>
        </w:tabs>
        <w:ind w:left="1076" w:hanging="792"/>
      </w:pPr>
      <w:rPr>
        <w:rFonts w:hint="default"/>
        <w:b w:val="0"/>
        <w:bCs w:val="0"/>
        <w:i w:val="0"/>
        <w:iCs w:val="0"/>
        <w:sz w:val="24"/>
        <w:szCs w:val="24"/>
        <w:u w:val="none"/>
      </w:rPr>
    </w:lvl>
    <w:lvl w:ilvl="5">
      <w:start w:val="1"/>
      <w:numFmt w:val="decimal"/>
      <w:lvlText w:val="%1.1.%3.%4.%5.%6."/>
      <w:lvlJc w:val="left"/>
      <w:pPr>
        <w:tabs>
          <w:tab w:val="num" w:pos="2236"/>
        </w:tabs>
        <w:ind w:left="1732" w:hanging="936"/>
      </w:pPr>
      <w:rPr>
        <w:rFonts w:hint="default"/>
        <w:b/>
        <w:bCs/>
        <w:i w:val="0"/>
        <w:iCs w:val="0"/>
        <w:sz w:val="20"/>
        <w:szCs w:val="20"/>
        <w:u w:val="none"/>
      </w:rPr>
    </w:lvl>
    <w:lvl w:ilvl="6">
      <w:start w:val="1"/>
      <w:numFmt w:val="decimal"/>
      <w:lvlText w:val="%1.1.%3.%4.%5.%6.%7."/>
      <w:lvlJc w:val="left"/>
      <w:pPr>
        <w:tabs>
          <w:tab w:val="num" w:pos="2596"/>
        </w:tabs>
        <w:ind w:left="2236" w:hanging="1080"/>
      </w:pPr>
      <w:rPr>
        <w:rFonts w:hint="default"/>
        <w:b/>
        <w:bCs/>
        <w:i w:val="0"/>
        <w:iCs w:val="0"/>
        <w:caps w:val="0"/>
        <w:strike w:val="0"/>
        <w:dstrike w:val="0"/>
        <w:vanish w:val="0"/>
        <w:color w:val="auto"/>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1.%3.%4.%5.%6.%7.%8."/>
      <w:lvlJc w:val="left"/>
      <w:pPr>
        <w:tabs>
          <w:tab w:val="num" w:pos="3316"/>
        </w:tabs>
        <w:ind w:left="2740" w:hanging="1224"/>
      </w:pPr>
      <w:rPr>
        <w:rFonts w:hint="default"/>
      </w:rPr>
    </w:lvl>
    <w:lvl w:ilvl="8">
      <w:start w:val="1"/>
      <w:numFmt w:val="decimal"/>
      <w:lvlText w:val="%1.1.%3.%4.%5.%6.%7.%8.%9."/>
      <w:lvlJc w:val="left"/>
      <w:pPr>
        <w:tabs>
          <w:tab w:val="num" w:pos="3676"/>
        </w:tabs>
        <w:ind w:left="3316" w:hanging="1440"/>
      </w:pPr>
      <w:rPr>
        <w:rFonts w:hint="default"/>
      </w:rPr>
    </w:lvl>
  </w:abstractNum>
  <w:abstractNum w:abstractNumId="20" w15:restartNumberingAfterBreak="0">
    <w:nsid w:val="48214CEE"/>
    <w:multiLevelType w:val="hybridMultilevel"/>
    <w:tmpl w:val="0E123448"/>
    <w:lvl w:ilvl="0" w:tplc="1E1ECB20">
      <w:start w:val="1"/>
      <w:numFmt w:val="decimal"/>
      <w:lvlText w:val="%1."/>
      <w:lvlJc w:val="left"/>
      <w:pPr>
        <w:ind w:left="751" w:hanging="360"/>
      </w:pPr>
      <w:rPr>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E00B30"/>
    <w:multiLevelType w:val="hybridMultilevel"/>
    <w:tmpl w:val="9458A1C2"/>
    <w:lvl w:ilvl="0" w:tplc="A2F2C06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3A39DD"/>
    <w:multiLevelType w:val="hybridMultilevel"/>
    <w:tmpl w:val="37FAC870"/>
    <w:lvl w:ilvl="0" w:tplc="A2F2C06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D01D0B"/>
    <w:multiLevelType w:val="hybridMultilevel"/>
    <w:tmpl w:val="D7A09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F72B95"/>
    <w:multiLevelType w:val="hybridMultilevel"/>
    <w:tmpl w:val="8BA6C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C34B5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A3E50E5"/>
    <w:multiLevelType w:val="hybridMultilevel"/>
    <w:tmpl w:val="C8FE2D5A"/>
    <w:lvl w:ilvl="0" w:tplc="470AB05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32661A"/>
    <w:multiLevelType w:val="hybridMultilevel"/>
    <w:tmpl w:val="3E0CC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487F51"/>
    <w:multiLevelType w:val="multilevel"/>
    <w:tmpl w:val="C3D69A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9" w15:restartNumberingAfterBreak="0">
    <w:nsid w:val="63AF717C"/>
    <w:multiLevelType w:val="multilevel"/>
    <w:tmpl w:val="C95ED65C"/>
    <w:lvl w:ilvl="0">
      <w:start w:val="1"/>
      <w:numFmt w:val="bullet"/>
      <w:lvlText w:val=""/>
      <w:lvlJc w:val="left"/>
      <w:pPr>
        <w:ind w:left="1429" w:hanging="360"/>
      </w:pPr>
      <w:rPr>
        <w:rFonts w:ascii="Symbol" w:hAnsi="Symbol" w:cs="Symbol" w:hint="default"/>
        <w:sz w:val="26"/>
        <w:lang w:val="ru-RU"/>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0" w15:restartNumberingAfterBreak="0">
    <w:nsid w:val="663D7668"/>
    <w:multiLevelType w:val="hybridMultilevel"/>
    <w:tmpl w:val="5F68B7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B504C2"/>
    <w:multiLevelType w:val="hybridMultilevel"/>
    <w:tmpl w:val="6B364E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174F0B"/>
    <w:multiLevelType w:val="hybridMultilevel"/>
    <w:tmpl w:val="8AC0854C"/>
    <w:lvl w:ilvl="0" w:tplc="26AE2954">
      <w:start w:val="1"/>
      <w:numFmt w:val="decimal"/>
      <w:lvlText w:val="%1."/>
      <w:lvlJc w:val="left"/>
      <w:pPr>
        <w:ind w:left="928" w:hanging="360"/>
      </w:pPr>
      <w:rPr>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760F5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2D81146"/>
    <w:multiLevelType w:val="multilevel"/>
    <w:tmpl w:val="C5E687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C96860"/>
    <w:multiLevelType w:val="hybridMultilevel"/>
    <w:tmpl w:val="0E123448"/>
    <w:lvl w:ilvl="0" w:tplc="1E1ECB20">
      <w:start w:val="1"/>
      <w:numFmt w:val="decimal"/>
      <w:lvlText w:val="%1."/>
      <w:lvlJc w:val="left"/>
      <w:pPr>
        <w:ind w:left="751" w:hanging="360"/>
      </w:pPr>
      <w:rPr>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3740AD"/>
    <w:multiLevelType w:val="hybridMultilevel"/>
    <w:tmpl w:val="F422455E"/>
    <w:lvl w:ilvl="0" w:tplc="A2F2C06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7844DE6"/>
    <w:multiLevelType w:val="hybridMultilevel"/>
    <w:tmpl w:val="0E123448"/>
    <w:lvl w:ilvl="0" w:tplc="1E1ECB20">
      <w:start w:val="1"/>
      <w:numFmt w:val="decimal"/>
      <w:lvlText w:val="%1."/>
      <w:lvlJc w:val="left"/>
      <w:pPr>
        <w:ind w:left="751" w:hanging="360"/>
      </w:pPr>
      <w:rPr>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FF7B74"/>
    <w:multiLevelType w:val="multilevel"/>
    <w:tmpl w:val="1E8088A8"/>
    <w:lvl w:ilvl="0">
      <w:start w:val="1"/>
      <w:numFmt w:val="decimal"/>
      <w:lvlText w:val="%1."/>
      <w:lvlJc w:val="left"/>
      <w:pPr>
        <w:ind w:left="6173" w:hanging="360"/>
      </w:pPr>
      <w:rPr>
        <w:b/>
      </w:rPr>
    </w:lvl>
    <w:lvl w:ilvl="1">
      <w:start w:val="1"/>
      <w:numFmt w:val="decimal"/>
      <w:isLgl/>
      <w:lvlText w:val="%1.%2."/>
      <w:lvlJc w:val="left"/>
      <w:pPr>
        <w:ind w:left="7100" w:hanging="360"/>
      </w:pPr>
      <w:rPr>
        <w:rFonts w:hint="default"/>
      </w:rPr>
    </w:lvl>
    <w:lvl w:ilvl="2">
      <w:start w:val="1"/>
      <w:numFmt w:val="decimal"/>
      <w:isLgl/>
      <w:lvlText w:val="%1.%2.%3."/>
      <w:lvlJc w:val="left"/>
      <w:pPr>
        <w:ind w:left="7460" w:hanging="720"/>
      </w:pPr>
      <w:rPr>
        <w:rFonts w:hint="default"/>
      </w:rPr>
    </w:lvl>
    <w:lvl w:ilvl="3">
      <w:start w:val="1"/>
      <w:numFmt w:val="decimal"/>
      <w:isLgl/>
      <w:lvlText w:val="%1.%2.%3.%4."/>
      <w:lvlJc w:val="left"/>
      <w:pPr>
        <w:ind w:left="7460" w:hanging="720"/>
      </w:pPr>
      <w:rPr>
        <w:rFonts w:hint="default"/>
      </w:rPr>
    </w:lvl>
    <w:lvl w:ilvl="4">
      <w:start w:val="1"/>
      <w:numFmt w:val="decimal"/>
      <w:isLgl/>
      <w:lvlText w:val="%1.%2.%3.%4.%5."/>
      <w:lvlJc w:val="left"/>
      <w:pPr>
        <w:ind w:left="7820" w:hanging="1080"/>
      </w:pPr>
      <w:rPr>
        <w:rFonts w:hint="default"/>
      </w:rPr>
    </w:lvl>
    <w:lvl w:ilvl="5">
      <w:start w:val="1"/>
      <w:numFmt w:val="decimal"/>
      <w:isLgl/>
      <w:lvlText w:val="%1.%2.%3.%4.%5.%6."/>
      <w:lvlJc w:val="left"/>
      <w:pPr>
        <w:ind w:left="7820" w:hanging="1080"/>
      </w:pPr>
      <w:rPr>
        <w:rFonts w:hint="default"/>
      </w:rPr>
    </w:lvl>
    <w:lvl w:ilvl="6">
      <w:start w:val="1"/>
      <w:numFmt w:val="decimal"/>
      <w:isLgl/>
      <w:lvlText w:val="%1.%2.%3.%4.%5.%6.%7."/>
      <w:lvlJc w:val="left"/>
      <w:pPr>
        <w:ind w:left="8180" w:hanging="1440"/>
      </w:pPr>
      <w:rPr>
        <w:rFonts w:hint="default"/>
      </w:rPr>
    </w:lvl>
    <w:lvl w:ilvl="7">
      <w:start w:val="1"/>
      <w:numFmt w:val="decimal"/>
      <w:isLgl/>
      <w:lvlText w:val="%1.%2.%3.%4.%5.%6.%7.%8."/>
      <w:lvlJc w:val="left"/>
      <w:pPr>
        <w:ind w:left="8180" w:hanging="1440"/>
      </w:pPr>
      <w:rPr>
        <w:rFonts w:hint="default"/>
      </w:rPr>
    </w:lvl>
    <w:lvl w:ilvl="8">
      <w:start w:val="1"/>
      <w:numFmt w:val="decimal"/>
      <w:isLgl/>
      <w:lvlText w:val="%1.%2.%3.%4.%5.%6.%7.%8.%9."/>
      <w:lvlJc w:val="left"/>
      <w:pPr>
        <w:ind w:left="8540" w:hanging="1800"/>
      </w:pPr>
      <w:rPr>
        <w:rFonts w:hint="default"/>
      </w:rPr>
    </w:lvl>
  </w:abstractNum>
  <w:num w:numId="1">
    <w:abstractNumId w:val="16"/>
  </w:num>
  <w:num w:numId="2">
    <w:abstractNumId w:val="15"/>
  </w:num>
  <w:num w:numId="3">
    <w:abstractNumId w:val="17"/>
  </w:num>
  <w:num w:numId="4">
    <w:abstractNumId w:val="14"/>
  </w:num>
  <w:num w:numId="5">
    <w:abstractNumId w:val="9"/>
  </w:num>
  <w:num w:numId="6">
    <w:abstractNumId w:val="23"/>
  </w:num>
  <w:num w:numId="7">
    <w:abstractNumId w:val="4"/>
  </w:num>
  <w:num w:numId="8">
    <w:abstractNumId w:val="36"/>
  </w:num>
  <w:num w:numId="9">
    <w:abstractNumId w:val="10"/>
  </w:num>
  <w:num w:numId="10">
    <w:abstractNumId w:val="20"/>
  </w:num>
  <w:num w:numId="11">
    <w:abstractNumId w:val="38"/>
  </w:num>
  <w:num w:numId="12">
    <w:abstractNumId w:val="33"/>
  </w:num>
  <w:num w:numId="13">
    <w:abstractNumId w:val="8"/>
  </w:num>
  <w:num w:numId="14">
    <w:abstractNumId w:val="30"/>
  </w:num>
  <w:num w:numId="15">
    <w:abstractNumId w:val="18"/>
  </w:num>
  <w:num w:numId="16">
    <w:abstractNumId w:val="31"/>
  </w:num>
  <w:num w:numId="17">
    <w:abstractNumId w:val="27"/>
  </w:num>
  <w:num w:numId="18">
    <w:abstractNumId w:val="32"/>
  </w:num>
  <w:num w:numId="19">
    <w:abstractNumId w:val="1"/>
  </w:num>
  <w:num w:numId="20">
    <w:abstractNumId w:val="29"/>
  </w:num>
  <w:num w:numId="21">
    <w:abstractNumId w:val="3"/>
  </w:num>
  <w:num w:numId="22">
    <w:abstractNumId w:val="34"/>
  </w:num>
  <w:num w:numId="23">
    <w:abstractNumId w:val="5"/>
  </w:num>
  <w:num w:numId="24">
    <w:abstractNumId w:val="19"/>
  </w:num>
  <w:num w:numId="25">
    <w:abstractNumId w:val="13"/>
  </w:num>
  <w:num w:numId="26">
    <w:abstractNumId w:val="21"/>
  </w:num>
  <w:num w:numId="27">
    <w:abstractNumId w:val="37"/>
  </w:num>
  <w:num w:numId="28">
    <w:abstractNumId w:val="22"/>
  </w:num>
  <w:num w:numId="29">
    <w:abstractNumId w:val="6"/>
  </w:num>
  <w:num w:numId="30">
    <w:abstractNumId w:val="28"/>
  </w:num>
  <w:num w:numId="31">
    <w:abstractNumId w:val="2"/>
  </w:num>
  <w:num w:numId="32">
    <w:abstractNumId w:val="7"/>
  </w:num>
  <w:num w:numId="33">
    <w:abstractNumId w:val="39"/>
  </w:num>
  <w:num w:numId="34">
    <w:abstractNumId w:val="26"/>
  </w:num>
  <w:num w:numId="35">
    <w:abstractNumId w:val="12"/>
  </w:num>
  <w:num w:numId="36">
    <w:abstractNumId w:val="11"/>
  </w:num>
  <w:num w:numId="37">
    <w:abstractNumId w:val="35"/>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AD3"/>
    <w:rsid w:val="00001BF8"/>
    <w:rsid w:val="000023FF"/>
    <w:rsid w:val="00004F57"/>
    <w:rsid w:val="000218D3"/>
    <w:rsid w:val="00075A46"/>
    <w:rsid w:val="000766FE"/>
    <w:rsid w:val="00076AD3"/>
    <w:rsid w:val="000774EF"/>
    <w:rsid w:val="00092422"/>
    <w:rsid w:val="00092E74"/>
    <w:rsid w:val="000934C0"/>
    <w:rsid w:val="00093F1D"/>
    <w:rsid w:val="00095D96"/>
    <w:rsid w:val="00097931"/>
    <w:rsid w:val="000A59C3"/>
    <w:rsid w:val="000B47E3"/>
    <w:rsid w:val="000B6AD2"/>
    <w:rsid w:val="000C12EC"/>
    <w:rsid w:val="000D0D1E"/>
    <w:rsid w:val="000D1432"/>
    <w:rsid w:val="000D2A77"/>
    <w:rsid w:val="000E6873"/>
    <w:rsid w:val="00102784"/>
    <w:rsid w:val="00112C40"/>
    <w:rsid w:val="001211CC"/>
    <w:rsid w:val="0012278D"/>
    <w:rsid w:val="00133F3A"/>
    <w:rsid w:val="00134F95"/>
    <w:rsid w:val="001363FA"/>
    <w:rsid w:val="00156DF1"/>
    <w:rsid w:val="00160285"/>
    <w:rsid w:val="00165FA9"/>
    <w:rsid w:val="00171D87"/>
    <w:rsid w:val="00174A6D"/>
    <w:rsid w:val="00176871"/>
    <w:rsid w:val="00182D13"/>
    <w:rsid w:val="00192BA2"/>
    <w:rsid w:val="00194C2C"/>
    <w:rsid w:val="00195434"/>
    <w:rsid w:val="001D53A6"/>
    <w:rsid w:val="001D721E"/>
    <w:rsid w:val="001F7E26"/>
    <w:rsid w:val="00213D53"/>
    <w:rsid w:val="002170E4"/>
    <w:rsid w:val="00225044"/>
    <w:rsid w:val="00227FB7"/>
    <w:rsid w:val="0024601B"/>
    <w:rsid w:val="00260BE1"/>
    <w:rsid w:val="0026157A"/>
    <w:rsid w:val="00261EA9"/>
    <w:rsid w:val="00276648"/>
    <w:rsid w:val="002876F2"/>
    <w:rsid w:val="002A095D"/>
    <w:rsid w:val="002A7B05"/>
    <w:rsid w:val="002E38C2"/>
    <w:rsid w:val="002F59B2"/>
    <w:rsid w:val="00301852"/>
    <w:rsid w:val="003037BE"/>
    <w:rsid w:val="0030570F"/>
    <w:rsid w:val="003160B9"/>
    <w:rsid w:val="0032072A"/>
    <w:rsid w:val="00323146"/>
    <w:rsid w:val="003337F3"/>
    <w:rsid w:val="00342B8F"/>
    <w:rsid w:val="00344D67"/>
    <w:rsid w:val="00384135"/>
    <w:rsid w:val="00384927"/>
    <w:rsid w:val="00390E43"/>
    <w:rsid w:val="00393515"/>
    <w:rsid w:val="003B423D"/>
    <w:rsid w:val="003C047C"/>
    <w:rsid w:val="003C0E3C"/>
    <w:rsid w:val="003D7837"/>
    <w:rsid w:val="003E0534"/>
    <w:rsid w:val="003F4C79"/>
    <w:rsid w:val="00410C70"/>
    <w:rsid w:val="00433F1B"/>
    <w:rsid w:val="00443E82"/>
    <w:rsid w:val="00460873"/>
    <w:rsid w:val="004614C7"/>
    <w:rsid w:val="00465BE4"/>
    <w:rsid w:val="004768B6"/>
    <w:rsid w:val="0048542D"/>
    <w:rsid w:val="004A0C38"/>
    <w:rsid w:val="004B17DD"/>
    <w:rsid w:val="004C0BBE"/>
    <w:rsid w:val="004F0814"/>
    <w:rsid w:val="005143AF"/>
    <w:rsid w:val="00532E8E"/>
    <w:rsid w:val="00551128"/>
    <w:rsid w:val="0055219C"/>
    <w:rsid w:val="00567648"/>
    <w:rsid w:val="00570E6D"/>
    <w:rsid w:val="0058160B"/>
    <w:rsid w:val="005819DD"/>
    <w:rsid w:val="0058609D"/>
    <w:rsid w:val="00587A6B"/>
    <w:rsid w:val="00592348"/>
    <w:rsid w:val="00592CE1"/>
    <w:rsid w:val="00593C0C"/>
    <w:rsid w:val="005A49C4"/>
    <w:rsid w:val="005C4D10"/>
    <w:rsid w:val="005C7349"/>
    <w:rsid w:val="005D1334"/>
    <w:rsid w:val="005F0E95"/>
    <w:rsid w:val="005F3571"/>
    <w:rsid w:val="005F38DA"/>
    <w:rsid w:val="005F769A"/>
    <w:rsid w:val="00602A6E"/>
    <w:rsid w:val="00603E1D"/>
    <w:rsid w:val="00643251"/>
    <w:rsid w:val="00655207"/>
    <w:rsid w:val="006555A3"/>
    <w:rsid w:val="00657D54"/>
    <w:rsid w:val="00675B97"/>
    <w:rsid w:val="00676CC2"/>
    <w:rsid w:val="00680F31"/>
    <w:rsid w:val="0068615B"/>
    <w:rsid w:val="00692829"/>
    <w:rsid w:val="00696C19"/>
    <w:rsid w:val="006A1FC9"/>
    <w:rsid w:val="006B6CA2"/>
    <w:rsid w:val="006C6E6B"/>
    <w:rsid w:val="006D0021"/>
    <w:rsid w:val="006D7EE0"/>
    <w:rsid w:val="007071CC"/>
    <w:rsid w:val="00712251"/>
    <w:rsid w:val="00712F70"/>
    <w:rsid w:val="007243D8"/>
    <w:rsid w:val="00731C94"/>
    <w:rsid w:val="007365A5"/>
    <w:rsid w:val="00742C28"/>
    <w:rsid w:val="00747541"/>
    <w:rsid w:val="0076108B"/>
    <w:rsid w:val="00761B07"/>
    <w:rsid w:val="007A129B"/>
    <w:rsid w:val="007C6D73"/>
    <w:rsid w:val="007D53D0"/>
    <w:rsid w:val="007E14B8"/>
    <w:rsid w:val="007E662F"/>
    <w:rsid w:val="007F187B"/>
    <w:rsid w:val="007F41C5"/>
    <w:rsid w:val="00805A06"/>
    <w:rsid w:val="0082390A"/>
    <w:rsid w:val="008311B2"/>
    <w:rsid w:val="00853F96"/>
    <w:rsid w:val="00872D3B"/>
    <w:rsid w:val="00896213"/>
    <w:rsid w:val="008B1C9F"/>
    <w:rsid w:val="008B7A53"/>
    <w:rsid w:val="008C2F9F"/>
    <w:rsid w:val="008E0CC6"/>
    <w:rsid w:val="008F162C"/>
    <w:rsid w:val="00900A58"/>
    <w:rsid w:val="00907416"/>
    <w:rsid w:val="009079A8"/>
    <w:rsid w:val="009172C6"/>
    <w:rsid w:val="00923964"/>
    <w:rsid w:val="009260BD"/>
    <w:rsid w:val="009468F0"/>
    <w:rsid w:val="00972951"/>
    <w:rsid w:val="009823A8"/>
    <w:rsid w:val="0098462A"/>
    <w:rsid w:val="009858F0"/>
    <w:rsid w:val="00987783"/>
    <w:rsid w:val="00990DD1"/>
    <w:rsid w:val="009A065B"/>
    <w:rsid w:val="009B3685"/>
    <w:rsid w:val="009B5AF2"/>
    <w:rsid w:val="009B6D6C"/>
    <w:rsid w:val="009E2A0B"/>
    <w:rsid w:val="009E3EC9"/>
    <w:rsid w:val="009F365B"/>
    <w:rsid w:val="009F5397"/>
    <w:rsid w:val="00A006ED"/>
    <w:rsid w:val="00A028AD"/>
    <w:rsid w:val="00A14C4F"/>
    <w:rsid w:val="00A20F9C"/>
    <w:rsid w:val="00A2221D"/>
    <w:rsid w:val="00A23333"/>
    <w:rsid w:val="00A235B1"/>
    <w:rsid w:val="00A3377F"/>
    <w:rsid w:val="00A47B11"/>
    <w:rsid w:val="00A63AA4"/>
    <w:rsid w:val="00A653A6"/>
    <w:rsid w:val="00A71D49"/>
    <w:rsid w:val="00A7375A"/>
    <w:rsid w:val="00A73A1B"/>
    <w:rsid w:val="00A81294"/>
    <w:rsid w:val="00A834AF"/>
    <w:rsid w:val="00A91A2B"/>
    <w:rsid w:val="00A923D6"/>
    <w:rsid w:val="00AA668E"/>
    <w:rsid w:val="00AB2627"/>
    <w:rsid w:val="00AB40AB"/>
    <w:rsid w:val="00AD4A75"/>
    <w:rsid w:val="00AE56E1"/>
    <w:rsid w:val="00AE6D8B"/>
    <w:rsid w:val="00AE76D4"/>
    <w:rsid w:val="00AF449B"/>
    <w:rsid w:val="00AF6785"/>
    <w:rsid w:val="00B014CC"/>
    <w:rsid w:val="00B1117D"/>
    <w:rsid w:val="00B314B2"/>
    <w:rsid w:val="00B35857"/>
    <w:rsid w:val="00B40228"/>
    <w:rsid w:val="00B51492"/>
    <w:rsid w:val="00B63F3D"/>
    <w:rsid w:val="00B711C6"/>
    <w:rsid w:val="00B755C8"/>
    <w:rsid w:val="00B80376"/>
    <w:rsid w:val="00B80B32"/>
    <w:rsid w:val="00B80F87"/>
    <w:rsid w:val="00BA4BC7"/>
    <w:rsid w:val="00BB021D"/>
    <w:rsid w:val="00BB0F1B"/>
    <w:rsid w:val="00BB33E5"/>
    <w:rsid w:val="00BD2AEF"/>
    <w:rsid w:val="00BD5DDC"/>
    <w:rsid w:val="00BE16EB"/>
    <w:rsid w:val="00BE66EC"/>
    <w:rsid w:val="00BF2B28"/>
    <w:rsid w:val="00BF42DF"/>
    <w:rsid w:val="00C02E4F"/>
    <w:rsid w:val="00C30301"/>
    <w:rsid w:val="00C32F65"/>
    <w:rsid w:val="00C42156"/>
    <w:rsid w:val="00C60F7A"/>
    <w:rsid w:val="00C667C5"/>
    <w:rsid w:val="00C66859"/>
    <w:rsid w:val="00CB0007"/>
    <w:rsid w:val="00CF517B"/>
    <w:rsid w:val="00D0051C"/>
    <w:rsid w:val="00D0255B"/>
    <w:rsid w:val="00D03FE5"/>
    <w:rsid w:val="00D113D2"/>
    <w:rsid w:val="00D145DB"/>
    <w:rsid w:val="00D1517B"/>
    <w:rsid w:val="00D55E50"/>
    <w:rsid w:val="00D6268E"/>
    <w:rsid w:val="00D838D4"/>
    <w:rsid w:val="00D92069"/>
    <w:rsid w:val="00DC0B2C"/>
    <w:rsid w:val="00DD2159"/>
    <w:rsid w:val="00DD6856"/>
    <w:rsid w:val="00DE2EBF"/>
    <w:rsid w:val="00DF1377"/>
    <w:rsid w:val="00DF19DC"/>
    <w:rsid w:val="00DF3142"/>
    <w:rsid w:val="00E028D6"/>
    <w:rsid w:val="00E03256"/>
    <w:rsid w:val="00E05969"/>
    <w:rsid w:val="00E3167D"/>
    <w:rsid w:val="00E372B3"/>
    <w:rsid w:val="00E37A1A"/>
    <w:rsid w:val="00E476A1"/>
    <w:rsid w:val="00E760F6"/>
    <w:rsid w:val="00E92009"/>
    <w:rsid w:val="00E95F61"/>
    <w:rsid w:val="00E97C44"/>
    <w:rsid w:val="00EA22BE"/>
    <w:rsid w:val="00EA309C"/>
    <w:rsid w:val="00EA71D7"/>
    <w:rsid w:val="00EA753B"/>
    <w:rsid w:val="00EB45AE"/>
    <w:rsid w:val="00EB7341"/>
    <w:rsid w:val="00EC34A5"/>
    <w:rsid w:val="00F014BD"/>
    <w:rsid w:val="00F05056"/>
    <w:rsid w:val="00F155EA"/>
    <w:rsid w:val="00F2589B"/>
    <w:rsid w:val="00F26DC8"/>
    <w:rsid w:val="00F47B7E"/>
    <w:rsid w:val="00F63B98"/>
    <w:rsid w:val="00F65F25"/>
    <w:rsid w:val="00F76138"/>
    <w:rsid w:val="00F9226E"/>
    <w:rsid w:val="00F9406B"/>
    <w:rsid w:val="00F94B6B"/>
    <w:rsid w:val="00FB6E26"/>
    <w:rsid w:val="00FC06D8"/>
    <w:rsid w:val="00FC2E14"/>
    <w:rsid w:val="00FC4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E761D129-6702-4956-AF26-AB41FEB57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A2B"/>
    <w:pPr>
      <w:spacing w:after="0" w:line="240" w:lineRule="auto"/>
    </w:pPr>
    <w:rPr>
      <w:rFonts w:ascii="Arial" w:eastAsia="Times New Roman" w:hAnsi="Arial" w:cs="Arial"/>
      <w:sz w:val="24"/>
      <w:szCs w:val="24"/>
      <w:lang w:eastAsia="ru-RU"/>
    </w:rPr>
  </w:style>
  <w:style w:type="paragraph" w:styleId="1">
    <w:name w:val="heading 1"/>
    <w:basedOn w:val="a"/>
    <w:next w:val="a"/>
    <w:link w:val="10"/>
    <w:uiPriority w:val="9"/>
    <w:qFormat/>
    <w:rsid w:val="008239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98778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76AD3"/>
    <w:rPr>
      <w:color w:val="0000FF"/>
      <w:u w:val="single"/>
    </w:rPr>
  </w:style>
  <w:style w:type="paragraph" w:styleId="a4">
    <w:name w:val="Balloon Text"/>
    <w:basedOn w:val="a"/>
    <w:link w:val="a5"/>
    <w:uiPriority w:val="99"/>
    <w:semiHidden/>
    <w:unhideWhenUsed/>
    <w:rsid w:val="00076AD3"/>
    <w:rPr>
      <w:rFonts w:ascii="Tahoma" w:hAnsi="Tahoma" w:cs="Tahoma"/>
      <w:sz w:val="16"/>
      <w:szCs w:val="16"/>
    </w:rPr>
  </w:style>
  <w:style w:type="character" w:customStyle="1" w:styleId="a5">
    <w:name w:val="Текст выноски Знак"/>
    <w:basedOn w:val="a0"/>
    <w:link w:val="a4"/>
    <w:uiPriority w:val="99"/>
    <w:semiHidden/>
    <w:rsid w:val="00076AD3"/>
    <w:rPr>
      <w:rFonts w:ascii="Tahoma" w:eastAsia="Times New Roman" w:hAnsi="Tahoma" w:cs="Tahoma"/>
      <w:sz w:val="16"/>
      <w:szCs w:val="16"/>
      <w:lang w:eastAsia="ru-RU"/>
    </w:rPr>
  </w:style>
  <w:style w:type="paragraph" w:styleId="a6">
    <w:name w:val="header"/>
    <w:basedOn w:val="a"/>
    <w:link w:val="a7"/>
    <w:uiPriority w:val="99"/>
    <w:unhideWhenUsed/>
    <w:rsid w:val="00076AD3"/>
    <w:pPr>
      <w:tabs>
        <w:tab w:val="center" w:pos="4677"/>
        <w:tab w:val="right" w:pos="9355"/>
      </w:tabs>
    </w:pPr>
  </w:style>
  <w:style w:type="character" w:customStyle="1" w:styleId="a7">
    <w:name w:val="Верхний колонтитул Знак"/>
    <w:basedOn w:val="a0"/>
    <w:link w:val="a6"/>
    <w:uiPriority w:val="99"/>
    <w:rsid w:val="00076AD3"/>
    <w:rPr>
      <w:rFonts w:ascii="Arial" w:eastAsia="Times New Roman" w:hAnsi="Arial" w:cs="Arial"/>
      <w:sz w:val="24"/>
      <w:szCs w:val="24"/>
      <w:lang w:eastAsia="ru-RU"/>
    </w:rPr>
  </w:style>
  <w:style w:type="paragraph" w:styleId="a8">
    <w:name w:val="footer"/>
    <w:aliases w:val="DTSFußzeile,r"/>
    <w:basedOn w:val="a"/>
    <w:link w:val="a9"/>
    <w:uiPriority w:val="99"/>
    <w:unhideWhenUsed/>
    <w:rsid w:val="00076AD3"/>
    <w:pPr>
      <w:tabs>
        <w:tab w:val="center" w:pos="4677"/>
        <w:tab w:val="right" w:pos="9355"/>
      </w:tabs>
    </w:pPr>
  </w:style>
  <w:style w:type="character" w:customStyle="1" w:styleId="a9">
    <w:name w:val="Нижний колонтитул Знак"/>
    <w:aliases w:val="DTSFußzeile Знак,r Знак"/>
    <w:basedOn w:val="a0"/>
    <w:link w:val="a8"/>
    <w:uiPriority w:val="99"/>
    <w:rsid w:val="00076AD3"/>
    <w:rPr>
      <w:rFonts w:ascii="Arial" w:eastAsia="Times New Roman" w:hAnsi="Arial" w:cs="Arial"/>
      <w:sz w:val="24"/>
      <w:szCs w:val="24"/>
      <w:lang w:eastAsia="ru-RU"/>
    </w:rPr>
  </w:style>
  <w:style w:type="table" w:styleId="aa">
    <w:name w:val="Table Grid"/>
    <w:basedOn w:val="a1"/>
    <w:uiPriority w:val="39"/>
    <w:rsid w:val="00DF1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uiPriority w:val="99"/>
    <w:unhideWhenUsed/>
    <w:rsid w:val="009823A8"/>
    <w:rPr>
      <w:rFonts w:ascii="Consolas" w:eastAsia="Calibri" w:hAnsi="Consolas" w:cs="Times New Roman"/>
      <w:sz w:val="21"/>
      <w:szCs w:val="21"/>
      <w:lang w:eastAsia="en-US"/>
    </w:rPr>
  </w:style>
  <w:style w:type="character" w:customStyle="1" w:styleId="ac">
    <w:name w:val="Текст Знак"/>
    <w:basedOn w:val="a0"/>
    <w:link w:val="ab"/>
    <w:uiPriority w:val="99"/>
    <w:rsid w:val="009823A8"/>
    <w:rPr>
      <w:rFonts w:ascii="Consolas" w:eastAsia="Calibri" w:hAnsi="Consolas" w:cs="Times New Roman"/>
      <w:sz w:val="21"/>
      <w:szCs w:val="21"/>
    </w:rPr>
  </w:style>
  <w:style w:type="paragraph" w:styleId="3">
    <w:name w:val="Body Text 3"/>
    <w:basedOn w:val="a"/>
    <w:link w:val="30"/>
    <w:uiPriority w:val="99"/>
    <w:unhideWhenUsed/>
    <w:rsid w:val="009823A8"/>
    <w:pPr>
      <w:spacing w:after="120"/>
      <w:jc w:val="both"/>
    </w:pPr>
    <w:rPr>
      <w:rFonts w:cs="Times New Roman"/>
      <w:sz w:val="16"/>
      <w:szCs w:val="16"/>
      <w:lang w:eastAsia="en-US"/>
    </w:rPr>
  </w:style>
  <w:style w:type="character" w:customStyle="1" w:styleId="30">
    <w:name w:val="Основной текст 3 Знак"/>
    <w:basedOn w:val="a0"/>
    <w:link w:val="3"/>
    <w:uiPriority w:val="99"/>
    <w:rsid w:val="009823A8"/>
    <w:rPr>
      <w:rFonts w:ascii="Arial" w:eastAsia="Times New Roman" w:hAnsi="Arial" w:cs="Times New Roman"/>
      <w:sz w:val="16"/>
      <w:szCs w:val="16"/>
    </w:rPr>
  </w:style>
  <w:style w:type="paragraph" w:styleId="ad">
    <w:name w:val="List Paragraph"/>
    <w:basedOn w:val="a"/>
    <w:uiPriority w:val="34"/>
    <w:qFormat/>
    <w:rsid w:val="00156DF1"/>
    <w:pPr>
      <w:ind w:left="720"/>
      <w:contextualSpacing/>
    </w:pPr>
  </w:style>
  <w:style w:type="paragraph" w:customStyle="1" w:styleId="NVGBullet">
    <w:name w:val="NVG Bullet"/>
    <w:basedOn w:val="a"/>
    <w:rsid w:val="00872D3B"/>
    <w:pPr>
      <w:numPr>
        <w:numId w:val="18"/>
      </w:numPr>
      <w:suppressAutoHyphens/>
      <w:spacing w:before="120"/>
    </w:pPr>
    <w:rPr>
      <w:rFonts w:cs="Times New Roman"/>
      <w:lang w:val="en-US" w:eastAsia="ar-SA"/>
    </w:rPr>
  </w:style>
  <w:style w:type="table" w:customStyle="1" w:styleId="11">
    <w:name w:val="Сетка таблицы1"/>
    <w:basedOn w:val="a1"/>
    <w:next w:val="aa"/>
    <w:uiPriority w:val="59"/>
    <w:rsid w:val="00657D5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987783"/>
    <w:rPr>
      <w:rFonts w:asciiTheme="majorHAnsi" w:eastAsiaTheme="majorEastAsia" w:hAnsiTheme="majorHAnsi" w:cstheme="majorBidi"/>
      <w:color w:val="365F91" w:themeColor="accent1" w:themeShade="BF"/>
      <w:sz w:val="26"/>
      <w:szCs w:val="26"/>
      <w:lang w:eastAsia="ru-RU"/>
    </w:rPr>
  </w:style>
  <w:style w:type="paragraph" w:styleId="12">
    <w:name w:val="toc 1"/>
    <w:basedOn w:val="a"/>
    <w:next w:val="a"/>
    <w:autoRedefine/>
    <w:uiPriority w:val="39"/>
    <w:unhideWhenUsed/>
    <w:rsid w:val="00987783"/>
    <w:pPr>
      <w:spacing w:after="100"/>
    </w:pPr>
  </w:style>
  <w:style w:type="paragraph" w:styleId="21">
    <w:name w:val="toc 2"/>
    <w:basedOn w:val="a"/>
    <w:next w:val="a"/>
    <w:autoRedefine/>
    <w:uiPriority w:val="39"/>
    <w:unhideWhenUsed/>
    <w:rsid w:val="00987783"/>
    <w:pPr>
      <w:tabs>
        <w:tab w:val="left" w:pos="880"/>
        <w:tab w:val="right" w:leader="dot" w:pos="9628"/>
      </w:tabs>
      <w:spacing w:after="100"/>
      <w:ind w:left="240"/>
    </w:pPr>
  </w:style>
  <w:style w:type="character" w:customStyle="1" w:styleId="FontStyle16">
    <w:name w:val="Font Style16"/>
    <w:uiPriority w:val="99"/>
    <w:rsid w:val="00987783"/>
    <w:rPr>
      <w:rFonts w:ascii="Times New Roman" w:hAnsi="Times New Roman" w:cs="Times New Roman"/>
      <w:sz w:val="22"/>
      <w:szCs w:val="22"/>
    </w:rPr>
  </w:style>
  <w:style w:type="paragraph" w:customStyle="1" w:styleId="Style5">
    <w:name w:val="Style5"/>
    <w:basedOn w:val="a"/>
    <w:uiPriority w:val="99"/>
    <w:rsid w:val="00987783"/>
    <w:pPr>
      <w:widowControl w:val="0"/>
      <w:suppressAutoHyphens/>
      <w:autoSpaceDE w:val="0"/>
      <w:spacing w:line="276" w:lineRule="exact"/>
    </w:pPr>
    <w:rPr>
      <w:rFonts w:ascii="Times New Roman" w:hAnsi="Times New Roman" w:cs="Times New Roman"/>
      <w:sz w:val="20"/>
      <w:szCs w:val="20"/>
      <w:lang w:eastAsia="zh-CN"/>
    </w:rPr>
  </w:style>
  <w:style w:type="character" w:styleId="ae">
    <w:name w:val="annotation reference"/>
    <w:basedOn w:val="a0"/>
    <w:uiPriority w:val="99"/>
    <w:semiHidden/>
    <w:unhideWhenUsed/>
    <w:rsid w:val="00987783"/>
    <w:rPr>
      <w:sz w:val="16"/>
      <w:szCs w:val="16"/>
    </w:rPr>
  </w:style>
  <w:style w:type="paragraph" w:customStyle="1" w:styleId="western">
    <w:name w:val="western"/>
    <w:basedOn w:val="a"/>
    <w:rsid w:val="00A923D6"/>
    <w:pPr>
      <w:suppressAutoHyphens/>
      <w:spacing w:before="280" w:after="280"/>
      <w:jc w:val="both"/>
    </w:pPr>
    <w:rPr>
      <w:lang w:eastAsia="ar-SA"/>
    </w:rPr>
  </w:style>
  <w:style w:type="paragraph" w:styleId="af">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0"/>
    <w:rsid w:val="00092E74"/>
    <w:rPr>
      <w:rFonts w:ascii="Times New Roman" w:hAnsi="Times New Roman" w:cs="Times New Roman"/>
      <w:sz w:val="20"/>
      <w:szCs w:val="20"/>
    </w:rPr>
  </w:style>
  <w:style w:type="character" w:customStyle="1" w:styleId="af0">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
    <w:rsid w:val="00092E74"/>
    <w:rPr>
      <w:rFonts w:ascii="Times New Roman" w:eastAsia="Times New Roman" w:hAnsi="Times New Roman" w:cs="Times New Roman"/>
      <w:sz w:val="20"/>
      <w:szCs w:val="20"/>
      <w:lang w:eastAsia="ru-RU"/>
    </w:rPr>
  </w:style>
  <w:style w:type="character" w:styleId="af1">
    <w:name w:val="footnote reference"/>
    <w:basedOn w:val="a0"/>
    <w:rsid w:val="00092E74"/>
    <w:rPr>
      <w:rFonts w:cs="Times New Roman"/>
      <w:vertAlign w:val="superscript"/>
    </w:rPr>
  </w:style>
  <w:style w:type="character" w:customStyle="1" w:styleId="10">
    <w:name w:val="Заголовок 1 Знак"/>
    <w:basedOn w:val="a0"/>
    <w:link w:val="1"/>
    <w:uiPriority w:val="9"/>
    <w:rsid w:val="0082390A"/>
    <w:rPr>
      <w:rFonts w:asciiTheme="majorHAnsi" w:eastAsiaTheme="majorEastAsia" w:hAnsiTheme="majorHAnsi" w:cstheme="majorBidi"/>
      <w:color w:val="365F91" w:themeColor="accent1" w:themeShade="BF"/>
      <w:sz w:val="32"/>
      <w:szCs w:val="32"/>
      <w:lang w:eastAsia="ru-RU"/>
    </w:rPr>
  </w:style>
  <w:style w:type="paragraph" w:styleId="af2">
    <w:name w:val="Body Text"/>
    <w:basedOn w:val="a"/>
    <w:link w:val="af3"/>
    <w:uiPriority w:val="99"/>
    <w:semiHidden/>
    <w:unhideWhenUsed/>
    <w:rsid w:val="0082390A"/>
    <w:pPr>
      <w:spacing w:after="120"/>
    </w:pPr>
  </w:style>
  <w:style w:type="character" w:customStyle="1" w:styleId="af3">
    <w:name w:val="Основной текст Знак"/>
    <w:basedOn w:val="a0"/>
    <w:link w:val="af2"/>
    <w:uiPriority w:val="99"/>
    <w:semiHidden/>
    <w:rsid w:val="0082390A"/>
    <w:rPr>
      <w:rFonts w:ascii="Arial" w:eastAsia="Times New Roman" w:hAnsi="Arial" w:cs="Arial"/>
      <w:sz w:val="24"/>
      <w:szCs w:val="24"/>
      <w:lang w:eastAsia="ru-RU"/>
    </w:rPr>
  </w:style>
  <w:style w:type="character" w:customStyle="1" w:styleId="apple-converted-space">
    <w:name w:val="apple-converted-space"/>
    <w:basedOn w:val="a0"/>
    <w:rsid w:val="00823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15193">
      <w:bodyDiv w:val="1"/>
      <w:marLeft w:val="0"/>
      <w:marRight w:val="0"/>
      <w:marTop w:val="0"/>
      <w:marBottom w:val="0"/>
      <w:divBdr>
        <w:top w:val="none" w:sz="0" w:space="0" w:color="auto"/>
        <w:left w:val="none" w:sz="0" w:space="0" w:color="auto"/>
        <w:bottom w:val="none" w:sz="0" w:space="0" w:color="auto"/>
        <w:right w:val="none" w:sz="0" w:space="0" w:color="auto"/>
      </w:divBdr>
    </w:div>
    <w:div w:id="227152461">
      <w:bodyDiv w:val="1"/>
      <w:marLeft w:val="0"/>
      <w:marRight w:val="0"/>
      <w:marTop w:val="0"/>
      <w:marBottom w:val="0"/>
      <w:divBdr>
        <w:top w:val="none" w:sz="0" w:space="0" w:color="auto"/>
        <w:left w:val="none" w:sz="0" w:space="0" w:color="auto"/>
        <w:bottom w:val="none" w:sz="0" w:space="0" w:color="auto"/>
        <w:right w:val="none" w:sz="0" w:space="0" w:color="auto"/>
      </w:divBdr>
    </w:div>
    <w:div w:id="461581998">
      <w:bodyDiv w:val="1"/>
      <w:marLeft w:val="0"/>
      <w:marRight w:val="0"/>
      <w:marTop w:val="0"/>
      <w:marBottom w:val="0"/>
      <w:divBdr>
        <w:top w:val="none" w:sz="0" w:space="0" w:color="auto"/>
        <w:left w:val="none" w:sz="0" w:space="0" w:color="auto"/>
        <w:bottom w:val="none" w:sz="0" w:space="0" w:color="auto"/>
        <w:right w:val="none" w:sz="0" w:space="0" w:color="auto"/>
      </w:divBdr>
    </w:div>
    <w:div w:id="519978736">
      <w:bodyDiv w:val="1"/>
      <w:marLeft w:val="0"/>
      <w:marRight w:val="0"/>
      <w:marTop w:val="0"/>
      <w:marBottom w:val="0"/>
      <w:divBdr>
        <w:top w:val="none" w:sz="0" w:space="0" w:color="auto"/>
        <w:left w:val="none" w:sz="0" w:space="0" w:color="auto"/>
        <w:bottom w:val="none" w:sz="0" w:space="0" w:color="auto"/>
        <w:right w:val="none" w:sz="0" w:space="0" w:color="auto"/>
      </w:divBdr>
    </w:div>
    <w:div w:id="565409661">
      <w:bodyDiv w:val="1"/>
      <w:marLeft w:val="0"/>
      <w:marRight w:val="0"/>
      <w:marTop w:val="0"/>
      <w:marBottom w:val="0"/>
      <w:divBdr>
        <w:top w:val="none" w:sz="0" w:space="0" w:color="auto"/>
        <w:left w:val="none" w:sz="0" w:space="0" w:color="auto"/>
        <w:bottom w:val="none" w:sz="0" w:space="0" w:color="auto"/>
        <w:right w:val="none" w:sz="0" w:space="0" w:color="auto"/>
      </w:divBdr>
    </w:div>
    <w:div w:id="864754733">
      <w:bodyDiv w:val="1"/>
      <w:marLeft w:val="0"/>
      <w:marRight w:val="0"/>
      <w:marTop w:val="0"/>
      <w:marBottom w:val="0"/>
      <w:divBdr>
        <w:top w:val="none" w:sz="0" w:space="0" w:color="auto"/>
        <w:left w:val="none" w:sz="0" w:space="0" w:color="auto"/>
        <w:bottom w:val="none" w:sz="0" w:space="0" w:color="auto"/>
        <w:right w:val="none" w:sz="0" w:space="0" w:color="auto"/>
      </w:divBdr>
    </w:div>
    <w:div w:id="1151337143">
      <w:bodyDiv w:val="1"/>
      <w:marLeft w:val="0"/>
      <w:marRight w:val="0"/>
      <w:marTop w:val="0"/>
      <w:marBottom w:val="0"/>
      <w:divBdr>
        <w:top w:val="none" w:sz="0" w:space="0" w:color="auto"/>
        <w:left w:val="none" w:sz="0" w:space="0" w:color="auto"/>
        <w:bottom w:val="none" w:sz="0" w:space="0" w:color="auto"/>
        <w:right w:val="none" w:sz="0" w:space="0" w:color="auto"/>
      </w:divBdr>
    </w:div>
    <w:div w:id="1197892591">
      <w:bodyDiv w:val="1"/>
      <w:marLeft w:val="0"/>
      <w:marRight w:val="0"/>
      <w:marTop w:val="0"/>
      <w:marBottom w:val="0"/>
      <w:divBdr>
        <w:top w:val="none" w:sz="0" w:space="0" w:color="auto"/>
        <w:left w:val="none" w:sz="0" w:space="0" w:color="auto"/>
        <w:bottom w:val="none" w:sz="0" w:space="0" w:color="auto"/>
        <w:right w:val="none" w:sz="0" w:space="0" w:color="auto"/>
      </w:divBdr>
    </w:div>
    <w:div w:id="1625430957">
      <w:bodyDiv w:val="1"/>
      <w:marLeft w:val="0"/>
      <w:marRight w:val="0"/>
      <w:marTop w:val="0"/>
      <w:marBottom w:val="0"/>
      <w:divBdr>
        <w:top w:val="none" w:sz="0" w:space="0" w:color="auto"/>
        <w:left w:val="none" w:sz="0" w:space="0" w:color="auto"/>
        <w:bottom w:val="none" w:sz="0" w:space="0" w:color="auto"/>
        <w:right w:val="none" w:sz="0" w:space="0" w:color="auto"/>
      </w:divBdr>
    </w:div>
    <w:div w:id="1834636625">
      <w:bodyDiv w:val="1"/>
      <w:marLeft w:val="0"/>
      <w:marRight w:val="0"/>
      <w:marTop w:val="0"/>
      <w:marBottom w:val="0"/>
      <w:divBdr>
        <w:top w:val="none" w:sz="0" w:space="0" w:color="auto"/>
        <w:left w:val="none" w:sz="0" w:space="0" w:color="auto"/>
        <w:bottom w:val="none" w:sz="0" w:space="0" w:color="auto"/>
        <w:right w:val="none" w:sz="0" w:space="0" w:color="auto"/>
      </w:divBdr>
    </w:div>
    <w:div w:id="1856771821">
      <w:bodyDiv w:val="1"/>
      <w:marLeft w:val="0"/>
      <w:marRight w:val="0"/>
      <w:marTop w:val="0"/>
      <w:marBottom w:val="0"/>
      <w:divBdr>
        <w:top w:val="none" w:sz="0" w:space="0" w:color="auto"/>
        <w:left w:val="none" w:sz="0" w:space="0" w:color="auto"/>
        <w:bottom w:val="none" w:sz="0" w:space="0" w:color="auto"/>
        <w:right w:val="none" w:sz="0" w:space="0" w:color="auto"/>
      </w:divBdr>
    </w:div>
    <w:div w:id="208688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5A430-68F3-4CF9-A4CE-DCBE57360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1454</Words>
  <Characters>8289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Опанасенко Татьяна Игоревна</dc:creator>
  <cp:lastModifiedBy>Султанова Раушан Ринатовна</cp:lastModifiedBy>
  <cp:revision>3</cp:revision>
  <cp:lastPrinted>2015-07-02T14:30:00Z</cp:lastPrinted>
  <dcterms:created xsi:type="dcterms:W3CDTF">2022-03-10T04:45:00Z</dcterms:created>
  <dcterms:modified xsi:type="dcterms:W3CDTF">2022-03-10T05:38:00Z</dcterms:modified>
</cp:coreProperties>
</file>